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6C4" w:rsidRPr="00B766C4" w:rsidRDefault="00B766C4" w:rsidP="00B766C4">
      <w:pPr>
        <w:jc w:val="center"/>
        <w:rPr>
          <w:rFonts w:ascii="Arial" w:eastAsia="Calibri" w:hAnsi="Arial" w:cs="Arial"/>
          <w:b/>
          <w:szCs w:val="28"/>
          <w:lang w:eastAsia="en-US"/>
        </w:rPr>
      </w:pPr>
      <w:r w:rsidRPr="00B766C4">
        <w:rPr>
          <w:rFonts w:ascii="Arial" w:eastAsia="Calibri" w:hAnsi="Arial" w:cs="Arial"/>
          <w:b/>
          <w:szCs w:val="28"/>
          <w:lang w:eastAsia="en-US"/>
        </w:rPr>
        <w:t>Согласие на информирование налогоплательщика о недоимке</w:t>
      </w:r>
    </w:p>
    <w:p w:rsidR="00B766C4" w:rsidRPr="00B766C4" w:rsidRDefault="00B766C4" w:rsidP="00B766C4">
      <w:pPr>
        <w:jc w:val="center"/>
        <w:rPr>
          <w:rFonts w:ascii="Arial" w:eastAsia="Calibri" w:hAnsi="Arial" w:cs="Arial"/>
          <w:b/>
          <w:szCs w:val="28"/>
          <w:lang w:eastAsia="en-US"/>
        </w:rPr>
      </w:pPr>
      <w:r w:rsidRPr="00B766C4">
        <w:rPr>
          <w:rFonts w:ascii="Arial" w:eastAsia="Calibri" w:hAnsi="Arial" w:cs="Arial"/>
          <w:b/>
          <w:szCs w:val="28"/>
          <w:lang w:eastAsia="en-US"/>
        </w:rPr>
        <w:t>и задолженности по штрафам, пеням, процентам посредством смс</w:t>
      </w:r>
    </w:p>
    <w:p w:rsidR="00B766C4" w:rsidRPr="00B766C4" w:rsidRDefault="00B766C4" w:rsidP="00B766C4">
      <w:pPr>
        <w:jc w:val="center"/>
        <w:rPr>
          <w:rFonts w:ascii="Arial" w:eastAsia="Calibri" w:hAnsi="Arial" w:cs="Arial"/>
          <w:b/>
          <w:szCs w:val="28"/>
          <w:lang w:eastAsia="en-US"/>
        </w:rPr>
      </w:pPr>
      <w:r w:rsidRPr="00B766C4">
        <w:rPr>
          <w:rFonts w:ascii="Arial" w:eastAsia="Calibri" w:hAnsi="Arial" w:cs="Arial"/>
          <w:b/>
          <w:szCs w:val="28"/>
          <w:lang w:eastAsia="en-US"/>
        </w:rPr>
        <w:t>и по электронной почте.</w:t>
      </w:r>
    </w:p>
    <w:p w:rsidR="00B766C4" w:rsidRPr="00B766C4" w:rsidRDefault="00B766C4" w:rsidP="00B766C4">
      <w:pPr>
        <w:jc w:val="center"/>
        <w:rPr>
          <w:rFonts w:ascii="Arial" w:eastAsia="Calibri" w:hAnsi="Arial" w:cs="Arial"/>
          <w:b/>
          <w:szCs w:val="28"/>
          <w:lang w:eastAsia="en-US"/>
        </w:rPr>
      </w:pPr>
      <w:r w:rsidRPr="00B766C4">
        <w:rPr>
          <w:rFonts w:ascii="Arial" w:eastAsia="Calibri" w:hAnsi="Arial" w:cs="Arial"/>
          <w:b/>
          <w:szCs w:val="28"/>
          <w:lang w:eastAsia="en-US"/>
        </w:rPr>
        <w:t>Вопросы и ответы</w:t>
      </w:r>
    </w:p>
    <w:p w:rsidR="00B766C4" w:rsidRPr="00B766C4" w:rsidRDefault="00B766C4" w:rsidP="00B766C4">
      <w:pPr>
        <w:spacing w:after="200" w:line="276" w:lineRule="auto"/>
        <w:jc w:val="both"/>
        <w:rPr>
          <w:rFonts w:ascii="Arial" w:eastAsia="Calibri" w:hAnsi="Arial" w:cs="Arial"/>
          <w:i/>
          <w:szCs w:val="28"/>
          <w:lang w:eastAsia="en-US"/>
        </w:rPr>
      </w:pPr>
    </w:p>
    <w:p w:rsidR="00B766C4" w:rsidRPr="00B766C4" w:rsidRDefault="00B766C4" w:rsidP="00B766C4">
      <w:pPr>
        <w:numPr>
          <w:ilvl w:val="0"/>
          <w:numId w:val="21"/>
        </w:numPr>
        <w:spacing w:after="200" w:line="276" w:lineRule="auto"/>
        <w:jc w:val="center"/>
        <w:rPr>
          <w:rFonts w:ascii="Arial" w:eastAsia="Calibri" w:hAnsi="Arial" w:cs="Arial"/>
          <w:b/>
          <w:szCs w:val="28"/>
          <w:lang w:eastAsia="en-US"/>
        </w:rPr>
      </w:pPr>
      <w:r w:rsidRPr="00B766C4">
        <w:rPr>
          <w:rFonts w:ascii="Arial" w:eastAsia="Calibri" w:hAnsi="Arial" w:cs="Arial"/>
          <w:b/>
          <w:szCs w:val="28"/>
          <w:lang w:eastAsia="en-US"/>
        </w:rPr>
        <w:t>Что такое «Согласие на информирование налогоплательщика о недоимке и задолженности по штрафам, пеням, процентам посредством смс и по электронной почте»?</w:t>
      </w:r>
    </w:p>
    <w:p w:rsidR="00B766C4" w:rsidRPr="00B766C4" w:rsidRDefault="00B766C4" w:rsidP="00B766C4">
      <w:pPr>
        <w:spacing w:after="200" w:line="276" w:lineRule="auto"/>
        <w:ind w:firstLine="360"/>
        <w:jc w:val="both"/>
        <w:rPr>
          <w:rFonts w:ascii="Arial" w:eastAsia="Calibri" w:hAnsi="Arial" w:cs="Arial"/>
          <w:szCs w:val="28"/>
          <w:lang w:eastAsia="en-US"/>
        </w:rPr>
      </w:pPr>
      <w:r w:rsidRPr="00B766C4">
        <w:rPr>
          <w:rFonts w:ascii="Arial" w:eastAsia="Calibri" w:hAnsi="Arial" w:cs="Arial"/>
          <w:szCs w:val="28"/>
          <w:lang w:eastAsia="en-US"/>
        </w:rPr>
        <w:t xml:space="preserve">Это документ, позволяющий налоговому органу информировать налогоплательщика о наличии у него недоимки и задолженности по штрафам, пеням, процентам, отправляя </w:t>
      </w:r>
      <w:proofErr w:type="gramStart"/>
      <w:r w:rsidRPr="00B766C4">
        <w:rPr>
          <w:rFonts w:ascii="Arial" w:eastAsia="Calibri" w:hAnsi="Arial" w:cs="Arial"/>
          <w:szCs w:val="28"/>
          <w:lang w:eastAsia="en-US"/>
        </w:rPr>
        <w:t>ему</w:t>
      </w:r>
      <w:proofErr w:type="gramEnd"/>
      <w:r w:rsidRPr="00B766C4">
        <w:rPr>
          <w:rFonts w:ascii="Arial" w:eastAsia="Calibri" w:hAnsi="Arial" w:cs="Arial"/>
          <w:szCs w:val="28"/>
          <w:lang w:eastAsia="en-US"/>
        </w:rPr>
        <w:t xml:space="preserve"> уведомление на телефон или электронную почту. Оформленное по утвержденной форме и заверенное Согласие представляется в ИФНС.</w:t>
      </w:r>
    </w:p>
    <w:p w:rsidR="00B766C4" w:rsidRPr="00B766C4" w:rsidRDefault="00B766C4" w:rsidP="00B766C4">
      <w:pPr>
        <w:spacing w:after="200" w:line="276" w:lineRule="auto"/>
        <w:jc w:val="center"/>
        <w:rPr>
          <w:rFonts w:ascii="Arial" w:eastAsia="Calibri" w:hAnsi="Arial" w:cs="Arial"/>
          <w:b/>
          <w:szCs w:val="28"/>
          <w:lang w:eastAsia="en-US"/>
        </w:rPr>
      </w:pPr>
      <w:r w:rsidRPr="00B766C4">
        <w:rPr>
          <w:rFonts w:ascii="Arial" w:eastAsia="Calibri" w:hAnsi="Arial" w:cs="Arial"/>
          <w:b/>
          <w:szCs w:val="28"/>
          <w:lang w:eastAsia="en-US"/>
        </w:rPr>
        <w:t>Зачем это нужно налогоплательщику?</w:t>
      </w:r>
    </w:p>
    <w:p w:rsidR="00B766C4" w:rsidRPr="00B766C4" w:rsidRDefault="00B766C4" w:rsidP="00B766C4">
      <w:pPr>
        <w:spacing w:after="200" w:line="276" w:lineRule="auto"/>
        <w:ind w:firstLine="360"/>
        <w:jc w:val="both"/>
        <w:rPr>
          <w:rFonts w:ascii="Arial" w:eastAsia="Calibri" w:hAnsi="Arial" w:cs="Arial"/>
          <w:szCs w:val="28"/>
          <w:lang w:eastAsia="en-US"/>
        </w:rPr>
      </w:pPr>
      <w:r w:rsidRPr="00B766C4">
        <w:rPr>
          <w:rFonts w:ascii="Arial" w:eastAsia="Calibri" w:hAnsi="Arial" w:cs="Arial"/>
          <w:szCs w:val="28"/>
          <w:lang w:eastAsia="en-US"/>
        </w:rPr>
        <w:t>Это нужно, если налогоплательщик желает знать о наличии и сумме недоимки, задолженности по пеням и штрафам, не дожидаясь требования на их уплату. Своевременное получение информации поможет налогоплательщику избежать дополнительных расходов в виде растущих со временем сумм пеней и штрафов – ведь они тем больше, чем дольше длится нарушение (неуплата). Дополнительное удобство заключается в том, что налогоплательщику теперь не надо посещать налоговую инспекцию, чтобы получить эти сведения.</w:t>
      </w:r>
    </w:p>
    <w:p w:rsidR="00B766C4" w:rsidRPr="00B766C4" w:rsidRDefault="00B766C4" w:rsidP="00B766C4">
      <w:pPr>
        <w:numPr>
          <w:ilvl w:val="0"/>
          <w:numId w:val="21"/>
        </w:numPr>
        <w:spacing w:after="200" w:line="276" w:lineRule="auto"/>
        <w:jc w:val="center"/>
        <w:rPr>
          <w:rFonts w:ascii="Arial" w:eastAsia="Calibri" w:hAnsi="Arial" w:cs="Arial"/>
          <w:b/>
          <w:szCs w:val="28"/>
          <w:lang w:eastAsia="en-US"/>
        </w:rPr>
      </w:pPr>
      <w:r w:rsidRPr="00B766C4">
        <w:rPr>
          <w:rFonts w:ascii="Arial" w:eastAsia="Calibri" w:hAnsi="Arial" w:cs="Arial"/>
          <w:b/>
          <w:szCs w:val="28"/>
          <w:lang w:eastAsia="en-US"/>
        </w:rPr>
        <w:t>Какой закон регламентирует эту процедуру?</w:t>
      </w:r>
    </w:p>
    <w:p w:rsidR="00B766C4" w:rsidRPr="00B766C4" w:rsidRDefault="00B766C4" w:rsidP="00B766C4">
      <w:pPr>
        <w:spacing w:after="200" w:line="276" w:lineRule="auto"/>
        <w:ind w:firstLine="360"/>
        <w:jc w:val="both"/>
        <w:rPr>
          <w:rFonts w:ascii="Arial" w:eastAsia="Calibri" w:hAnsi="Arial" w:cs="Arial"/>
          <w:szCs w:val="28"/>
          <w:lang w:eastAsia="en-US"/>
        </w:rPr>
      </w:pPr>
      <w:r w:rsidRPr="00B766C4">
        <w:rPr>
          <w:rFonts w:ascii="Arial" w:eastAsia="Calibri" w:hAnsi="Arial" w:cs="Arial"/>
          <w:szCs w:val="28"/>
          <w:lang w:eastAsia="en-US"/>
        </w:rPr>
        <w:t>Федеральный закон №325-ФЗ от 29.09.2019 (ред. от 26.03.2020) «О внесении изменений в части первую и вторую Налогового кодекса Российской Федерации». Указанный закон наделил специалистов ФНС правом отправлять налогоплательщикам уведомления о наличии задолженности перед бюджетом по налогам и взносам.</w:t>
      </w:r>
    </w:p>
    <w:p w:rsidR="00B766C4" w:rsidRPr="00B766C4" w:rsidRDefault="00B766C4" w:rsidP="00B766C4">
      <w:pPr>
        <w:numPr>
          <w:ilvl w:val="0"/>
          <w:numId w:val="21"/>
        </w:numPr>
        <w:spacing w:after="200" w:line="276" w:lineRule="auto"/>
        <w:jc w:val="center"/>
        <w:rPr>
          <w:rFonts w:ascii="Arial" w:eastAsia="Calibri" w:hAnsi="Arial" w:cs="Arial"/>
          <w:b/>
          <w:szCs w:val="28"/>
          <w:lang w:eastAsia="en-US"/>
        </w:rPr>
      </w:pPr>
      <w:r w:rsidRPr="00B766C4">
        <w:rPr>
          <w:rFonts w:ascii="Arial" w:eastAsia="Calibri" w:hAnsi="Arial" w:cs="Arial"/>
          <w:b/>
          <w:szCs w:val="28"/>
          <w:lang w:eastAsia="en-US"/>
        </w:rPr>
        <w:t>Как было раньше?</w:t>
      </w:r>
    </w:p>
    <w:p w:rsidR="00B766C4" w:rsidRPr="00B766C4" w:rsidRDefault="00B766C4" w:rsidP="00B766C4">
      <w:pPr>
        <w:spacing w:after="150" w:line="360" w:lineRule="atLeast"/>
        <w:ind w:firstLine="360"/>
        <w:jc w:val="both"/>
        <w:rPr>
          <w:rFonts w:ascii="Arial" w:eastAsia="Calibri" w:hAnsi="Arial" w:cs="Arial"/>
          <w:szCs w:val="28"/>
          <w:lang w:eastAsia="en-US"/>
        </w:rPr>
      </w:pPr>
      <w:r w:rsidRPr="00B766C4">
        <w:rPr>
          <w:rFonts w:ascii="Arial" w:eastAsia="Calibri" w:hAnsi="Arial" w:cs="Arial"/>
          <w:szCs w:val="28"/>
          <w:lang w:eastAsia="en-US"/>
        </w:rPr>
        <w:t>Раньше налоговые органы не имели возможности информировать  налогоплательщиков об имеющейся задолженности через смс или электронный адрес до начала процесса принудительного взыскания. При выявлении задолженности по уплате налогов и сборов, если сумма долга не превышает 3000 рублей, требование об уплате может быть выслано в течение года.</w:t>
      </w:r>
    </w:p>
    <w:p w:rsidR="00B766C4" w:rsidRPr="00B766C4" w:rsidRDefault="00B766C4" w:rsidP="00B766C4">
      <w:pPr>
        <w:numPr>
          <w:ilvl w:val="0"/>
          <w:numId w:val="21"/>
        </w:numPr>
        <w:spacing w:after="200" w:line="276" w:lineRule="auto"/>
        <w:jc w:val="center"/>
        <w:rPr>
          <w:rFonts w:ascii="Arial" w:eastAsia="Calibri" w:hAnsi="Arial" w:cs="Arial"/>
          <w:b/>
          <w:szCs w:val="28"/>
          <w:lang w:eastAsia="en-US"/>
        </w:rPr>
      </w:pPr>
      <w:r w:rsidRPr="00B766C4">
        <w:rPr>
          <w:rFonts w:ascii="Arial" w:eastAsia="Calibri" w:hAnsi="Arial" w:cs="Arial"/>
          <w:b/>
          <w:szCs w:val="28"/>
          <w:lang w:eastAsia="en-US"/>
        </w:rPr>
        <w:lastRenderedPageBreak/>
        <w:t>Что изменилось?</w:t>
      </w:r>
    </w:p>
    <w:p w:rsidR="00B766C4" w:rsidRPr="00B766C4" w:rsidRDefault="00B766C4" w:rsidP="00B766C4">
      <w:pPr>
        <w:spacing w:after="150" w:line="360" w:lineRule="atLeast"/>
        <w:ind w:firstLine="360"/>
        <w:jc w:val="both"/>
        <w:rPr>
          <w:rFonts w:ascii="Arial" w:eastAsia="Calibri" w:hAnsi="Arial" w:cs="Arial"/>
          <w:szCs w:val="28"/>
          <w:lang w:eastAsia="en-US"/>
        </w:rPr>
      </w:pPr>
      <w:r w:rsidRPr="00B766C4">
        <w:rPr>
          <w:rFonts w:ascii="Arial" w:eastAsia="Calibri" w:hAnsi="Arial" w:cs="Arial"/>
          <w:szCs w:val="28"/>
          <w:lang w:eastAsia="en-US"/>
        </w:rPr>
        <w:t xml:space="preserve">С 01.12.2020 действует </w:t>
      </w:r>
      <w:hyperlink r:id="rId8" w:history="1">
        <w:r w:rsidRPr="00B766C4">
          <w:rPr>
            <w:rFonts w:ascii="Arial" w:eastAsia="Calibri" w:hAnsi="Arial" w:cs="Arial"/>
            <w:szCs w:val="28"/>
            <w:lang w:eastAsia="en-US"/>
          </w:rPr>
          <w:t>форма</w:t>
        </w:r>
      </w:hyperlink>
      <w:r w:rsidRPr="00B766C4">
        <w:rPr>
          <w:rFonts w:ascii="Arial" w:eastAsia="Calibri" w:hAnsi="Arial" w:cs="Arial"/>
          <w:szCs w:val="28"/>
          <w:lang w:eastAsia="en-US"/>
        </w:rPr>
        <w:t xml:space="preserve"> Согласия на информирование налогоплательщика (налогового агента) налоговым органом о выявленной недоимке и задолженности по штрафам, пеням, процентам. Эта форма утверждена Приказом ФНС от 06.07.2020 N ЕД-7-8/423@. Форма позволяет налогоплательщику предоставить инспекции свое согласие на информирование о задолженности по электронной почте или посредством СМС.</w:t>
      </w:r>
    </w:p>
    <w:p w:rsidR="00B766C4" w:rsidRPr="00B766C4" w:rsidRDefault="00B766C4" w:rsidP="00B766C4">
      <w:pPr>
        <w:numPr>
          <w:ilvl w:val="0"/>
          <w:numId w:val="21"/>
        </w:numPr>
        <w:spacing w:after="200" w:line="276" w:lineRule="auto"/>
        <w:jc w:val="center"/>
        <w:rPr>
          <w:rFonts w:ascii="Arial" w:eastAsia="Calibri" w:hAnsi="Arial" w:cs="Arial"/>
          <w:b/>
          <w:szCs w:val="28"/>
          <w:lang w:eastAsia="en-US"/>
        </w:rPr>
      </w:pPr>
      <w:r w:rsidRPr="00B766C4">
        <w:rPr>
          <w:rFonts w:ascii="Arial" w:eastAsia="Calibri" w:hAnsi="Arial" w:cs="Arial"/>
          <w:b/>
          <w:szCs w:val="28"/>
          <w:lang w:eastAsia="en-US"/>
        </w:rPr>
        <w:t xml:space="preserve">Может ли </w:t>
      </w:r>
      <w:proofErr w:type="gramStart"/>
      <w:r w:rsidRPr="00B766C4">
        <w:rPr>
          <w:rFonts w:ascii="Arial" w:eastAsia="Calibri" w:hAnsi="Arial" w:cs="Arial"/>
          <w:b/>
          <w:szCs w:val="28"/>
          <w:lang w:eastAsia="en-US"/>
        </w:rPr>
        <w:t>налоговая</w:t>
      </w:r>
      <w:proofErr w:type="gramEnd"/>
      <w:r w:rsidRPr="00B766C4">
        <w:rPr>
          <w:rFonts w:ascii="Arial" w:eastAsia="Calibri" w:hAnsi="Arial" w:cs="Arial"/>
          <w:b/>
          <w:szCs w:val="28"/>
          <w:lang w:eastAsia="en-US"/>
        </w:rPr>
        <w:t xml:space="preserve"> присылать такие уведомления без согласия налогоплательщика?</w:t>
      </w:r>
    </w:p>
    <w:p w:rsidR="00B766C4" w:rsidRPr="00B766C4" w:rsidRDefault="00B766C4" w:rsidP="00B766C4">
      <w:pPr>
        <w:spacing w:after="200" w:line="276" w:lineRule="auto"/>
        <w:ind w:left="720"/>
        <w:rPr>
          <w:rFonts w:ascii="Arial" w:eastAsia="Calibri" w:hAnsi="Arial" w:cs="Arial"/>
          <w:b/>
          <w:szCs w:val="28"/>
          <w:lang w:eastAsia="en-US"/>
        </w:rPr>
      </w:pPr>
    </w:p>
    <w:p w:rsidR="00B766C4" w:rsidRPr="00B766C4" w:rsidRDefault="00B766C4" w:rsidP="00B766C4">
      <w:pPr>
        <w:spacing w:after="150" w:line="360" w:lineRule="atLeast"/>
        <w:ind w:firstLine="360"/>
        <w:jc w:val="both"/>
        <w:rPr>
          <w:rFonts w:ascii="Arial" w:eastAsia="Calibri" w:hAnsi="Arial" w:cs="Arial"/>
          <w:szCs w:val="28"/>
          <w:lang w:eastAsia="en-US"/>
        </w:rPr>
      </w:pPr>
      <w:r w:rsidRPr="00B766C4">
        <w:rPr>
          <w:rFonts w:ascii="Arial" w:eastAsia="Calibri" w:hAnsi="Arial" w:cs="Arial"/>
          <w:szCs w:val="28"/>
          <w:lang w:eastAsia="en-US"/>
        </w:rPr>
        <w:t>Нет. Услуга по отправке сообщений по указанному приказу носит заявительный характер. Это значит, что согласие налогоплательщика является обязательным условием для отправки ему уведомлений на телефон или электронную почту.</w:t>
      </w:r>
    </w:p>
    <w:p w:rsidR="00B766C4" w:rsidRPr="00B766C4" w:rsidRDefault="00B766C4" w:rsidP="00B766C4">
      <w:pPr>
        <w:spacing w:after="150" w:line="360" w:lineRule="atLeast"/>
        <w:jc w:val="both"/>
        <w:rPr>
          <w:rFonts w:ascii="Arial" w:eastAsia="Calibri" w:hAnsi="Arial" w:cs="Arial"/>
          <w:szCs w:val="28"/>
          <w:lang w:eastAsia="en-US"/>
        </w:rPr>
      </w:pPr>
    </w:p>
    <w:p w:rsidR="00B766C4" w:rsidRPr="00B766C4" w:rsidRDefault="00B766C4" w:rsidP="00B766C4">
      <w:pPr>
        <w:numPr>
          <w:ilvl w:val="0"/>
          <w:numId w:val="21"/>
        </w:numPr>
        <w:spacing w:after="200" w:line="276" w:lineRule="auto"/>
        <w:jc w:val="center"/>
        <w:rPr>
          <w:rFonts w:ascii="Arial" w:eastAsia="Calibri" w:hAnsi="Arial" w:cs="Arial"/>
          <w:b/>
          <w:szCs w:val="28"/>
          <w:lang w:eastAsia="en-US"/>
        </w:rPr>
      </w:pPr>
      <w:r w:rsidRPr="00B766C4">
        <w:rPr>
          <w:rFonts w:ascii="Arial" w:eastAsia="Calibri" w:hAnsi="Arial" w:cs="Arial"/>
          <w:b/>
          <w:szCs w:val="28"/>
          <w:lang w:eastAsia="en-US"/>
        </w:rPr>
        <w:t>Как часто налоговая будет присылать уведомления?</w:t>
      </w:r>
    </w:p>
    <w:p w:rsidR="00B766C4" w:rsidRPr="00B766C4" w:rsidRDefault="00B766C4" w:rsidP="00B766C4">
      <w:pPr>
        <w:spacing w:after="150" w:line="360" w:lineRule="atLeast"/>
        <w:ind w:firstLine="360"/>
        <w:jc w:val="both"/>
        <w:rPr>
          <w:rFonts w:ascii="Arial" w:eastAsia="Calibri" w:hAnsi="Arial" w:cs="Arial"/>
          <w:szCs w:val="28"/>
          <w:lang w:eastAsia="en-US"/>
        </w:rPr>
      </w:pPr>
      <w:r w:rsidRPr="00B766C4">
        <w:rPr>
          <w:rFonts w:ascii="Arial" w:eastAsia="Calibri" w:hAnsi="Arial" w:cs="Arial"/>
          <w:szCs w:val="28"/>
          <w:lang w:eastAsia="en-US"/>
        </w:rPr>
        <w:t>Не чаще одного раза в квартал. Это регламентировано законом.</w:t>
      </w:r>
    </w:p>
    <w:p w:rsidR="00B766C4" w:rsidRPr="00B766C4" w:rsidRDefault="00B766C4" w:rsidP="00B766C4">
      <w:pPr>
        <w:spacing w:after="150" w:line="360" w:lineRule="atLeast"/>
        <w:jc w:val="both"/>
        <w:rPr>
          <w:rFonts w:ascii="Arial" w:eastAsia="Calibri" w:hAnsi="Arial" w:cs="Arial"/>
          <w:szCs w:val="28"/>
          <w:lang w:eastAsia="en-US"/>
        </w:rPr>
      </w:pPr>
    </w:p>
    <w:p w:rsidR="00B766C4" w:rsidRPr="00B766C4" w:rsidRDefault="00B766C4" w:rsidP="00B766C4">
      <w:pPr>
        <w:numPr>
          <w:ilvl w:val="0"/>
          <w:numId w:val="21"/>
        </w:numPr>
        <w:spacing w:after="200" w:line="276" w:lineRule="auto"/>
        <w:jc w:val="center"/>
        <w:rPr>
          <w:rFonts w:ascii="Arial" w:eastAsia="Calibri" w:hAnsi="Arial" w:cs="Arial"/>
          <w:b/>
          <w:szCs w:val="28"/>
          <w:lang w:eastAsia="en-US"/>
        </w:rPr>
      </w:pPr>
      <w:r w:rsidRPr="00B766C4">
        <w:rPr>
          <w:rFonts w:ascii="Arial" w:eastAsia="Calibri" w:hAnsi="Arial" w:cs="Arial"/>
          <w:b/>
          <w:szCs w:val="28"/>
          <w:lang w:eastAsia="en-US"/>
        </w:rPr>
        <w:t xml:space="preserve">Как налогоплательщику дать </w:t>
      </w:r>
      <w:proofErr w:type="gramStart"/>
      <w:r w:rsidRPr="00B766C4">
        <w:rPr>
          <w:rFonts w:ascii="Arial" w:eastAsia="Calibri" w:hAnsi="Arial" w:cs="Arial"/>
          <w:b/>
          <w:szCs w:val="28"/>
          <w:lang w:eastAsia="en-US"/>
        </w:rPr>
        <w:t>налоговой</w:t>
      </w:r>
      <w:proofErr w:type="gramEnd"/>
      <w:r w:rsidRPr="00B766C4">
        <w:rPr>
          <w:rFonts w:ascii="Arial" w:eastAsia="Calibri" w:hAnsi="Arial" w:cs="Arial"/>
          <w:b/>
          <w:szCs w:val="28"/>
          <w:lang w:eastAsia="en-US"/>
        </w:rPr>
        <w:t xml:space="preserve"> Согласие на отправку уведомлений?</w:t>
      </w:r>
    </w:p>
    <w:p w:rsidR="00B766C4" w:rsidRPr="00B766C4" w:rsidRDefault="00B766C4" w:rsidP="00B766C4">
      <w:pPr>
        <w:spacing w:after="150" w:line="360" w:lineRule="atLeast"/>
        <w:ind w:firstLine="360"/>
        <w:jc w:val="both"/>
        <w:rPr>
          <w:rFonts w:ascii="Arial" w:eastAsia="Calibri" w:hAnsi="Arial" w:cs="Arial"/>
          <w:szCs w:val="28"/>
          <w:lang w:eastAsia="en-US"/>
        </w:rPr>
      </w:pPr>
      <w:r w:rsidRPr="00B766C4">
        <w:rPr>
          <w:rFonts w:ascii="Arial" w:eastAsia="Calibri" w:hAnsi="Arial" w:cs="Arial"/>
          <w:szCs w:val="28"/>
          <w:lang w:eastAsia="en-US"/>
        </w:rPr>
        <w:t xml:space="preserve">Для этого нужно представить в налоговый орган заверенную налогоплательщиком форму Согласия. Представить форму в налоговую инспекцию можно: </w:t>
      </w:r>
    </w:p>
    <w:p w:rsidR="00B766C4" w:rsidRPr="00B766C4" w:rsidRDefault="00B766C4" w:rsidP="00B766C4">
      <w:pPr>
        <w:numPr>
          <w:ilvl w:val="0"/>
          <w:numId w:val="20"/>
        </w:numPr>
        <w:spacing w:after="200" w:line="360" w:lineRule="atLeast"/>
        <w:ind w:left="426" w:hanging="426"/>
        <w:jc w:val="both"/>
        <w:rPr>
          <w:rFonts w:ascii="Arial" w:eastAsia="Calibri" w:hAnsi="Arial" w:cs="Arial"/>
          <w:szCs w:val="28"/>
          <w:lang w:eastAsia="en-US"/>
        </w:rPr>
      </w:pPr>
      <w:r w:rsidRPr="00B766C4">
        <w:rPr>
          <w:rFonts w:ascii="Arial" w:eastAsia="Calibri" w:hAnsi="Arial" w:cs="Arial"/>
          <w:szCs w:val="28"/>
          <w:lang w:eastAsia="en-US"/>
        </w:rPr>
        <w:t xml:space="preserve">на бумажном носителе </w:t>
      </w:r>
      <w:r w:rsidRPr="00B766C4">
        <w:rPr>
          <w:rFonts w:ascii="Arial" w:eastAsia="Calibri" w:hAnsi="Arial" w:cs="Arial"/>
          <w:sz w:val="22"/>
          <w:szCs w:val="22"/>
          <w:lang w:eastAsia="en-US"/>
        </w:rPr>
        <w:t>(</w:t>
      </w:r>
      <w:r w:rsidRPr="00B766C4">
        <w:rPr>
          <w:rFonts w:ascii="Arial" w:eastAsia="Calibri" w:hAnsi="Arial" w:cs="Arial"/>
          <w:szCs w:val="28"/>
          <w:lang w:eastAsia="en-US"/>
        </w:rPr>
        <w:t>на бланке КНД 1160068) лично либо через представителя;</w:t>
      </w:r>
    </w:p>
    <w:p w:rsidR="00B766C4" w:rsidRPr="00B766C4" w:rsidRDefault="00B766C4" w:rsidP="00B766C4">
      <w:pPr>
        <w:numPr>
          <w:ilvl w:val="0"/>
          <w:numId w:val="20"/>
        </w:numPr>
        <w:spacing w:after="200" w:line="360" w:lineRule="atLeast"/>
        <w:ind w:left="426" w:hanging="426"/>
        <w:jc w:val="both"/>
        <w:rPr>
          <w:rFonts w:ascii="Arial" w:eastAsia="Calibri" w:hAnsi="Arial" w:cs="Arial"/>
          <w:szCs w:val="28"/>
          <w:lang w:eastAsia="en-US"/>
        </w:rPr>
      </w:pPr>
      <w:r w:rsidRPr="00B766C4">
        <w:rPr>
          <w:rFonts w:ascii="Arial" w:eastAsia="Calibri" w:hAnsi="Arial" w:cs="Arial"/>
          <w:szCs w:val="28"/>
          <w:lang w:eastAsia="en-US"/>
        </w:rPr>
        <w:t xml:space="preserve">по почте заказным письмом; </w:t>
      </w:r>
    </w:p>
    <w:p w:rsidR="00B766C4" w:rsidRPr="00B766C4" w:rsidRDefault="00B766C4" w:rsidP="00B766C4">
      <w:pPr>
        <w:numPr>
          <w:ilvl w:val="0"/>
          <w:numId w:val="20"/>
        </w:numPr>
        <w:spacing w:after="200" w:line="360" w:lineRule="atLeast"/>
        <w:ind w:left="426" w:hanging="426"/>
        <w:jc w:val="both"/>
        <w:rPr>
          <w:rFonts w:ascii="Arial" w:eastAsia="Calibri" w:hAnsi="Arial" w:cs="Arial"/>
          <w:szCs w:val="28"/>
          <w:lang w:eastAsia="en-US"/>
        </w:rPr>
      </w:pPr>
      <w:r w:rsidRPr="00B766C4">
        <w:rPr>
          <w:rFonts w:ascii="Arial" w:eastAsia="Calibri" w:hAnsi="Arial" w:cs="Arial"/>
          <w:szCs w:val="28"/>
          <w:lang w:eastAsia="en-US"/>
        </w:rPr>
        <w:t>по ТКС;</w:t>
      </w:r>
    </w:p>
    <w:p w:rsidR="00B766C4" w:rsidRPr="00B766C4" w:rsidRDefault="00B766C4" w:rsidP="00B766C4">
      <w:pPr>
        <w:numPr>
          <w:ilvl w:val="0"/>
          <w:numId w:val="20"/>
        </w:numPr>
        <w:spacing w:after="200" w:line="360" w:lineRule="atLeast"/>
        <w:ind w:left="426" w:hanging="426"/>
        <w:jc w:val="both"/>
        <w:rPr>
          <w:rFonts w:ascii="Arial" w:eastAsia="Calibri" w:hAnsi="Arial" w:cs="Arial"/>
          <w:szCs w:val="28"/>
          <w:lang w:eastAsia="en-US"/>
        </w:rPr>
      </w:pPr>
      <w:r w:rsidRPr="00B766C4">
        <w:rPr>
          <w:rFonts w:ascii="Arial" w:eastAsia="Calibri" w:hAnsi="Arial" w:cs="Arial"/>
          <w:szCs w:val="28"/>
          <w:lang w:eastAsia="en-US"/>
        </w:rPr>
        <w:t>через личный кабинет налогоплательщика на сайте ФНС.</w:t>
      </w:r>
    </w:p>
    <w:p w:rsidR="00B766C4" w:rsidRPr="00B766C4" w:rsidRDefault="00B766C4" w:rsidP="00B766C4">
      <w:pPr>
        <w:spacing w:after="200" w:line="360" w:lineRule="atLeast"/>
        <w:ind w:firstLine="426"/>
        <w:jc w:val="both"/>
        <w:rPr>
          <w:rFonts w:ascii="Arial" w:eastAsia="Calibri" w:hAnsi="Arial" w:cs="Arial"/>
          <w:szCs w:val="28"/>
          <w:lang w:eastAsia="en-US"/>
        </w:rPr>
      </w:pPr>
      <w:r w:rsidRPr="00B766C4">
        <w:rPr>
          <w:rFonts w:ascii="Arial" w:eastAsia="Calibri" w:hAnsi="Arial" w:cs="Arial"/>
          <w:szCs w:val="28"/>
          <w:lang w:eastAsia="en-US"/>
        </w:rPr>
        <w:t xml:space="preserve">Датой представления бумажного согласия является дата его получения налоговым органом. </w:t>
      </w:r>
    </w:p>
    <w:p w:rsidR="00B766C4" w:rsidRPr="00B766C4" w:rsidRDefault="00B766C4" w:rsidP="00B766C4">
      <w:pPr>
        <w:spacing w:after="200" w:line="360" w:lineRule="atLeast"/>
        <w:ind w:firstLine="360"/>
        <w:jc w:val="both"/>
        <w:rPr>
          <w:rFonts w:ascii="Arial" w:eastAsia="Calibri" w:hAnsi="Arial" w:cs="Arial"/>
          <w:szCs w:val="28"/>
          <w:lang w:eastAsia="en-US"/>
        </w:rPr>
      </w:pPr>
      <w:r w:rsidRPr="00B766C4">
        <w:rPr>
          <w:rFonts w:ascii="Arial" w:eastAsia="Calibri" w:hAnsi="Arial" w:cs="Arial"/>
          <w:szCs w:val="28"/>
          <w:lang w:eastAsia="en-US"/>
        </w:rPr>
        <w:lastRenderedPageBreak/>
        <w:t>Датой представления согласия в электронной форме по ТКС считается дата принятия его налоговым органом, указанная в квитанции о приеме электронного документа. Квитанцию налоговый орган направляет в течение 6 рабочих дней со дня отправки согласия налогоплательщиком. Если квитанция о приеме электронного документа по какой-то причине не получена, согласие надо направить на бумажном носителе.</w:t>
      </w:r>
    </w:p>
    <w:p w:rsidR="00B766C4" w:rsidRPr="00B766C4" w:rsidRDefault="00B766C4" w:rsidP="00B766C4">
      <w:pPr>
        <w:spacing w:after="200" w:line="360" w:lineRule="atLeast"/>
        <w:jc w:val="both"/>
        <w:rPr>
          <w:rFonts w:ascii="Arial" w:eastAsia="Calibri" w:hAnsi="Arial" w:cs="Arial"/>
          <w:szCs w:val="28"/>
          <w:lang w:eastAsia="en-US"/>
        </w:rPr>
      </w:pPr>
    </w:p>
    <w:p w:rsidR="00B766C4" w:rsidRPr="00B766C4" w:rsidRDefault="00B766C4" w:rsidP="00B766C4">
      <w:pPr>
        <w:numPr>
          <w:ilvl w:val="0"/>
          <w:numId w:val="21"/>
        </w:numPr>
        <w:spacing w:after="200" w:line="276" w:lineRule="auto"/>
        <w:jc w:val="center"/>
        <w:rPr>
          <w:rFonts w:ascii="Arial" w:eastAsia="Calibri" w:hAnsi="Arial" w:cs="Arial"/>
          <w:b/>
          <w:szCs w:val="28"/>
          <w:lang w:eastAsia="en-US"/>
        </w:rPr>
      </w:pPr>
      <w:r w:rsidRPr="00B766C4">
        <w:rPr>
          <w:rFonts w:ascii="Arial" w:eastAsia="Calibri" w:hAnsi="Arial" w:cs="Arial"/>
          <w:b/>
          <w:szCs w:val="28"/>
          <w:lang w:eastAsia="en-US"/>
        </w:rPr>
        <w:t>Как заполнить форму на бумажном носителе?</w:t>
      </w:r>
    </w:p>
    <w:p w:rsidR="00B766C4" w:rsidRPr="00B766C4" w:rsidRDefault="00B766C4" w:rsidP="00B766C4">
      <w:pPr>
        <w:spacing w:after="150" w:line="360" w:lineRule="atLeast"/>
        <w:ind w:firstLine="66"/>
        <w:jc w:val="both"/>
        <w:rPr>
          <w:rFonts w:ascii="Arial" w:eastAsia="Calibri" w:hAnsi="Arial" w:cs="Arial"/>
          <w:szCs w:val="28"/>
          <w:lang w:eastAsia="en-US"/>
        </w:rPr>
      </w:pPr>
      <w:r w:rsidRPr="00B766C4">
        <w:rPr>
          <w:rFonts w:ascii="Arial" w:eastAsia="Calibri" w:hAnsi="Arial" w:cs="Arial"/>
          <w:szCs w:val="28"/>
          <w:lang w:eastAsia="en-US"/>
        </w:rPr>
        <w:t>Форма состоит из одного листа и снабжена пояснениями. В форме указываются сведения о заявителе:</w:t>
      </w:r>
    </w:p>
    <w:p w:rsidR="00B766C4" w:rsidRPr="00B766C4" w:rsidRDefault="00B766C4" w:rsidP="00B766C4">
      <w:pPr>
        <w:numPr>
          <w:ilvl w:val="0"/>
          <w:numId w:val="22"/>
        </w:numPr>
        <w:spacing w:after="200" w:line="360" w:lineRule="atLeast"/>
        <w:ind w:left="426"/>
        <w:jc w:val="both"/>
        <w:rPr>
          <w:rFonts w:ascii="Arial" w:eastAsia="Calibri" w:hAnsi="Arial" w:cs="Arial"/>
          <w:szCs w:val="28"/>
          <w:lang w:eastAsia="en-US"/>
        </w:rPr>
      </w:pPr>
      <w:r w:rsidRPr="00B766C4">
        <w:rPr>
          <w:rFonts w:ascii="Arial" w:eastAsia="Calibri" w:hAnsi="Arial" w:cs="Arial"/>
          <w:szCs w:val="28"/>
          <w:lang w:eastAsia="en-US"/>
        </w:rPr>
        <w:t>для организации – наименование, ИНН, КПП по месту нахождения (месту учета крупнейшего налогоплательщика) или по месту нахождения обособленного подразделения, если хотите получать информацию по нему;</w:t>
      </w:r>
    </w:p>
    <w:p w:rsidR="00B766C4" w:rsidRPr="00B766C4" w:rsidRDefault="00B766C4" w:rsidP="00B766C4">
      <w:pPr>
        <w:numPr>
          <w:ilvl w:val="0"/>
          <w:numId w:val="22"/>
        </w:numPr>
        <w:spacing w:after="200" w:line="360" w:lineRule="atLeast"/>
        <w:ind w:left="426"/>
        <w:jc w:val="both"/>
        <w:rPr>
          <w:rFonts w:ascii="Arial" w:eastAsia="Calibri" w:hAnsi="Arial" w:cs="Arial"/>
          <w:szCs w:val="28"/>
          <w:lang w:eastAsia="en-US"/>
        </w:rPr>
      </w:pPr>
      <w:r w:rsidRPr="00B766C4">
        <w:rPr>
          <w:rFonts w:ascii="Arial" w:eastAsia="Calibri" w:hAnsi="Arial" w:cs="Arial"/>
          <w:szCs w:val="28"/>
          <w:lang w:eastAsia="en-US"/>
        </w:rPr>
        <w:t xml:space="preserve">для ИП – наименование и ИНН. В поле КПП ставится прочерк; </w:t>
      </w:r>
    </w:p>
    <w:p w:rsidR="00B766C4" w:rsidRPr="00B766C4" w:rsidRDefault="00B766C4" w:rsidP="00B766C4">
      <w:pPr>
        <w:numPr>
          <w:ilvl w:val="0"/>
          <w:numId w:val="22"/>
        </w:numPr>
        <w:spacing w:after="200" w:line="360" w:lineRule="atLeast"/>
        <w:ind w:left="426"/>
        <w:jc w:val="both"/>
        <w:rPr>
          <w:rFonts w:ascii="Arial" w:eastAsia="Calibri" w:hAnsi="Arial" w:cs="Arial"/>
          <w:szCs w:val="28"/>
          <w:lang w:eastAsia="en-US"/>
        </w:rPr>
      </w:pPr>
      <w:r w:rsidRPr="00B766C4">
        <w:rPr>
          <w:rFonts w:ascii="Arial" w:eastAsia="Calibri" w:hAnsi="Arial" w:cs="Arial"/>
          <w:szCs w:val="28"/>
          <w:lang w:eastAsia="en-US"/>
        </w:rPr>
        <w:t xml:space="preserve">для физлица – фамилия, имя, отчество, дата и место рождения, паспортные данные; </w:t>
      </w:r>
    </w:p>
    <w:p w:rsidR="00B766C4" w:rsidRPr="00B766C4" w:rsidRDefault="00B766C4" w:rsidP="00B766C4">
      <w:pPr>
        <w:numPr>
          <w:ilvl w:val="0"/>
          <w:numId w:val="22"/>
        </w:numPr>
        <w:spacing w:after="200" w:line="360" w:lineRule="atLeast"/>
        <w:ind w:left="426"/>
        <w:jc w:val="both"/>
        <w:rPr>
          <w:rFonts w:ascii="Arial" w:eastAsia="Calibri" w:hAnsi="Arial" w:cs="Arial"/>
          <w:szCs w:val="28"/>
          <w:lang w:eastAsia="en-US"/>
        </w:rPr>
      </w:pPr>
      <w:r w:rsidRPr="00B766C4">
        <w:rPr>
          <w:rFonts w:ascii="Arial" w:eastAsia="Calibri" w:hAnsi="Arial" w:cs="Arial"/>
          <w:szCs w:val="28"/>
          <w:lang w:eastAsia="en-US"/>
        </w:rPr>
        <w:t xml:space="preserve">четырехзначный код инспекции, в которую вы подаете согласие. Код инспекции можно узнать на сайте ФНС России </w:t>
      </w:r>
      <w:hyperlink r:id="rId9" w:history="1">
        <w:r w:rsidRPr="00B766C4">
          <w:rPr>
            <w:rFonts w:ascii="Arial" w:eastAsia="Calibri" w:hAnsi="Arial" w:cs="Arial"/>
            <w:color w:val="43A2F2"/>
            <w:szCs w:val="28"/>
            <w:lang w:eastAsia="en-US"/>
          </w:rPr>
          <w:t>https://service.nalog.ru/addrno.do</w:t>
        </w:r>
      </w:hyperlink>
      <w:r w:rsidRPr="00B766C4">
        <w:rPr>
          <w:rFonts w:ascii="Arial" w:eastAsia="Calibri" w:hAnsi="Arial" w:cs="Arial"/>
          <w:szCs w:val="28"/>
          <w:lang w:eastAsia="en-US"/>
        </w:rPr>
        <w:t xml:space="preserve"> в раскрывающемся списке поля КОД ИФНС; </w:t>
      </w:r>
    </w:p>
    <w:p w:rsidR="00B766C4" w:rsidRPr="00B766C4" w:rsidRDefault="00B766C4" w:rsidP="00B766C4">
      <w:pPr>
        <w:numPr>
          <w:ilvl w:val="0"/>
          <w:numId w:val="22"/>
        </w:numPr>
        <w:spacing w:after="200" w:line="360" w:lineRule="atLeast"/>
        <w:ind w:left="426"/>
        <w:jc w:val="both"/>
        <w:rPr>
          <w:rFonts w:ascii="Arial" w:eastAsia="Calibri" w:hAnsi="Arial" w:cs="Arial"/>
          <w:szCs w:val="28"/>
          <w:lang w:eastAsia="en-US"/>
        </w:rPr>
      </w:pPr>
      <w:r w:rsidRPr="00B766C4">
        <w:rPr>
          <w:rFonts w:ascii="Arial" w:eastAsia="Calibri" w:hAnsi="Arial" w:cs="Arial"/>
          <w:szCs w:val="28"/>
          <w:lang w:eastAsia="en-US"/>
        </w:rPr>
        <w:t>номер телефона в международном формате и (или) электронная почта для отправки уведомлений;</w:t>
      </w:r>
    </w:p>
    <w:p w:rsidR="00B766C4" w:rsidRPr="00B766C4" w:rsidRDefault="00B766C4" w:rsidP="00B766C4">
      <w:pPr>
        <w:numPr>
          <w:ilvl w:val="0"/>
          <w:numId w:val="22"/>
        </w:numPr>
        <w:spacing w:after="200" w:line="360" w:lineRule="atLeast"/>
        <w:ind w:left="426"/>
        <w:jc w:val="both"/>
        <w:rPr>
          <w:rFonts w:ascii="Arial" w:eastAsia="Calibri" w:hAnsi="Arial" w:cs="Arial"/>
          <w:szCs w:val="28"/>
          <w:lang w:eastAsia="en-US"/>
        </w:rPr>
      </w:pPr>
      <w:r w:rsidRPr="00B766C4">
        <w:rPr>
          <w:rFonts w:ascii="Arial" w:eastAsia="Calibri" w:hAnsi="Arial" w:cs="Arial"/>
          <w:szCs w:val="28"/>
          <w:lang w:eastAsia="en-US"/>
        </w:rPr>
        <w:t>код лица, которое подписывает согласие: ("1" - руководитель организации; "2" - представитель; "3" – ИП);</w:t>
      </w:r>
    </w:p>
    <w:p w:rsidR="00B766C4" w:rsidRPr="00B766C4" w:rsidRDefault="00B766C4" w:rsidP="00B766C4">
      <w:pPr>
        <w:numPr>
          <w:ilvl w:val="0"/>
          <w:numId w:val="22"/>
        </w:numPr>
        <w:spacing w:after="200" w:line="360" w:lineRule="atLeast"/>
        <w:ind w:left="426"/>
        <w:jc w:val="both"/>
        <w:rPr>
          <w:rFonts w:ascii="Arial" w:eastAsia="Calibri" w:hAnsi="Arial" w:cs="Arial"/>
          <w:szCs w:val="28"/>
          <w:lang w:eastAsia="en-US"/>
        </w:rPr>
      </w:pPr>
      <w:r w:rsidRPr="00B766C4">
        <w:rPr>
          <w:rFonts w:ascii="Arial" w:eastAsia="Calibri" w:hAnsi="Arial" w:cs="Arial"/>
          <w:szCs w:val="28"/>
          <w:lang w:eastAsia="en-US"/>
        </w:rPr>
        <w:t xml:space="preserve">при подаче через представителя – название, дату и номер (со знаком "N", а если номера </w:t>
      </w:r>
      <w:proofErr w:type="gramStart"/>
      <w:r w:rsidRPr="00B766C4">
        <w:rPr>
          <w:rFonts w:ascii="Arial" w:eastAsia="Calibri" w:hAnsi="Arial" w:cs="Arial"/>
          <w:szCs w:val="28"/>
          <w:lang w:eastAsia="en-US"/>
        </w:rPr>
        <w:t>нет - "б</w:t>
      </w:r>
      <w:proofErr w:type="gramEnd"/>
      <w:r w:rsidRPr="00B766C4">
        <w:rPr>
          <w:rFonts w:ascii="Arial" w:eastAsia="Calibri" w:hAnsi="Arial" w:cs="Arial"/>
          <w:szCs w:val="28"/>
          <w:lang w:eastAsia="en-US"/>
        </w:rPr>
        <w:t>/н"), количество листов документа, который подтверждает его полномочия.</w:t>
      </w:r>
    </w:p>
    <w:p w:rsidR="00B766C4" w:rsidRPr="00B766C4" w:rsidRDefault="00B766C4" w:rsidP="00B766C4">
      <w:pPr>
        <w:spacing w:after="150" w:line="360" w:lineRule="atLeast"/>
        <w:ind w:firstLine="708"/>
        <w:jc w:val="both"/>
        <w:rPr>
          <w:rFonts w:ascii="Arial" w:eastAsia="Calibri" w:hAnsi="Arial" w:cs="Arial"/>
          <w:szCs w:val="28"/>
          <w:lang w:eastAsia="en-US"/>
        </w:rPr>
      </w:pPr>
      <w:r w:rsidRPr="00B766C4">
        <w:rPr>
          <w:rFonts w:ascii="Arial" w:eastAsia="Calibri" w:hAnsi="Arial" w:cs="Arial"/>
          <w:szCs w:val="28"/>
          <w:lang w:eastAsia="en-US"/>
        </w:rPr>
        <w:t>В поле "даю согласие на информирование о наличии недоимки и (или) задолженности по пеням, штрафам, процентам " ставится цифра 1 - "Да".</w:t>
      </w:r>
    </w:p>
    <w:p w:rsidR="00B766C4" w:rsidRPr="00B766C4" w:rsidRDefault="00B766C4" w:rsidP="00B766C4">
      <w:pPr>
        <w:spacing w:after="150" w:line="360" w:lineRule="atLeast"/>
        <w:ind w:firstLine="708"/>
        <w:jc w:val="both"/>
        <w:rPr>
          <w:rFonts w:ascii="Arial" w:eastAsia="Calibri" w:hAnsi="Arial" w:cs="Arial"/>
          <w:szCs w:val="28"/>
          <w:lang w:eastAsia="en-US"/>
        </w:rPr>
      </w:pPr>
      <w:r w:rsidRPr="00B766C4">
        <w:rPr>
          <w:rFonts w:ascii="Arial" w:eastAsia="Calibri" w:hAnsi="Arial" w:cs="Arial"/>
          <w:szCs w:val="28"/>
          <w:lang w:eastAsia="en-US"/>
        </w:rPr>
        <w:t>Документ заполняется вручную чернилами черного или синего цвета либо в электронном виде. Все поля необходимо заполнять печатными буквами. Все поля считаются обязательными для заполнения, но если отсутствует какой-либо показатель, то в этом поле ставится прочерк.</w:t>
      </w:r>
    </w:p>
    <w:p w:rsidR="00B766C4" w:rsidRPr="00B766C4" w:rsidRDefault="00B766C4" w:rsidP="00B766C4">
      <w:pPr>
        <w:spacing w:after="150" w:line="360" w:lineRule="atLeast"/>
        <w:ind w:firstLine="360"/>
        <w:jc w:val="both"/>
        <w:rPr>
          <w:rFonts w:ascii="Arial" w:eastAsia="Calibri" w:hAnsi="Arial" w:cs="Arial"/>
          <w:szCs w:val="28"/>
          <w:lang w:eastAsia="en-US"/>
        </w:rPr>
      </w:pPr>
      <w:r w:rsidRPr="00B766C4">
        <w:rPr>
          <w:rFonts w:ascii="Arial" w:eastAsia="Calibri" w:hAnsi="Arial" w:cs="Arial"/>
          <w:szCs w:val="28"/>
          <w:lang w:eastAsia="en-US"/>
        </w:rPr>
        <w:lastRenderedPageBreak/>
        <w:t>Составить согласие можно составить в одном экземпляре. Второй экземпляр можно оформить, если нужна отметка о приеме и дату получения.</w:t>
      </w:r>
    </w:p>
    <w:p w:rsidR="00B766C4" w:rsidRPr="00B766C4" w:rsidRDefault="00B766C4" w:rsidP="00B766C4">
      <w:pPr>
        <w:numPr>
          <w:ilvl w:val="0"/>
          <w:numId w:val="21"/>
        </w:numPr>
        <w:spacing w:after="200" w:line="276" w:lineRule="auto"/>
        <w:jc w:val="center"/>
        <w:rPr>
          <w:rFonts w:ascii="Arial" w:eastAsia="Calibri" w:hAnsi="Arial" w:cs="Arial"/>
          <w:b/>
          <w:szCs w:val="28"/>
          <w:lang w:eastAsia="en-US"/>
        </w:rPr>
      </w:pPr>
      <w:r w:rsidRPr="00B766C4">
        <w:rPr>
          <w:rFonts w:ascii="Arial" w:eastAsia="Calibri" w:hAnsi="Arial" w:cs="Arial"/>
          <w:b/>
          <w:szCs w:val="28"/>
          <w:lang w:eastAsia="en-US"/>
        </w:rPr>
        <w:t>Куда представить форму на бумажном носителе?</w:t>
      </w:r>
    </w:p>
    <w:p w:rsidR="00B766C4" w:rsidRPr="00B766C4" w:rsidRDefault="00B766C4" w:rsidP="00B766C4">
      <w:pPr>
        <w:spacing w:before="300" w:after="300"/>
        <w:ind w:firstLine="360"/>
        <w:jc w:val="both"/>
        <w:rPr>
          <w:rFonts w:ascii="Arial" w:eastAsia="Calibri" w:hAnsi="Arial" w:cs="Arial"/>
          <w:szCs w:val="28"/>
          <w:lang w:eastAsia="en-US"/>
        </w:rPr>
      </w:pPr>
      <w:r w:rsidRPr="00B766C4">
        <w:rPr>
          <w:rFonts w:ascii="Arial" w:eastAsia="Calibri" w:hAnsi="Arial" w:cs="Arial"/>
          <w:szCs w:val="28"/>
          <w:lang w:eastAsia="en-US"/>
        </w:rPr>
        <w:t>Согласие передается налогоплательщиком-</w:t>
      </w:r>
      <w:proofErr w:type="spellStart"/>
      <w:r w:rsidRPr="00B766C4">
        <w:rPr>
          <w:rFonts w:ascii="Arial" w:eastAsia="Calibri" w:hAnsi="Arial" w:cs="Arial"/>
          <w:szCs w:val="28"/>
          <w:lang w:eastAsia="en-US"/>
        </w:rPr>
        <w:t>юрлицом</w:t>
      </w:r>
      <w:proofErr w:type="spellEnd"/>
      <w:r w:rsidRPr="00B766C4">
        <w:rPr>
          <w:rFonts w:ascii="Arial" w:eastAsia="Calibri" w:hAnsi="Arial" w:cs="Arial"/>
          <w:szCs w:val="28"/>
          <w:lang w:eastAsia="en-US"/>
        </w:rPr>
        <w:t xml:space="preserve"> по месту нахождения или учета крупных налогоплательщиков. Физлица вправе подавать согласие в инспекцию по </w:t>
      </w:r>
      <w:hyperlink r:id="rId10" w:history="1">
        <w:r w:rsidRPr="00B766C4">
          <w:rPr>
            <w:rFonts w:ascii="Arial" w:eastAsia="Calibri" w:hAnsi="Arial" w:cs="Arial"/>
            <w:szCs w:val="28"/>
            <w:lang w:eastAsia="en-US"/>
          </w:rPr>
          <w:t>месту жительства</w:t>
        </w:r>
      </w:hyperlink>
      <w:r w:rsidRPr="00B766C4">
        <w:rPr>
          <w:rFonts w:ascii="Arial" w:eastAsia="Calibri" w:hAnsi="Arial" w:cs="Arial"/>
          <w:szCs w:val="28"/>
          <w:lang w:eastAsia="en-US"/>
        </w:rPr>
        <w:t xml:space="preserve"> или в другой налоговый орган (кроме специализированных налоговых инспекций или инспекций по крупнейшим налогоплательщикам).</w:t>
      </w:r>
    </w:p>
    <w:p w:rsidR="00B766C4" w:rsidRPr="00B766C4" w:rsidRDefault="00B766C4" w:rsidP="00B766C4">
      <w:pPr>
        <w:numPr>
          <w:ilvl w:val="0"/>
          <w:numId w:val="21"/>
        </w:numPr>
        <w:spacing w:after="200" w:line="276" w:lineRule="auto"/>
        <w:jc w:val="center"/>
        <w:rPr>
          <w:rFonts w:ascii="Arial" w:eastAsia="Calibri" w:hAnsi="Arial" w:cs="Arial"/>
          <w:b/>
          <w:szCs w:val="28"/>
          <w:lang w:eastAsia="en-US"/>
        </w:rPr>
      </w:pPr>
      <w:r w:rsidRPr="00B766C4">
        <w:rPr>
          <w:rFonts w:ascii="Arial" w:eastAsia="Calibri" w:hAnsi="Arial" w:cs="Arial"/>
          <w:b/>
          <w:szCs w:val="28"/>
          <w:lang w:eastAsia="en-US"/>
        </w:rPr>
        <w:t>Как отправить форму из Личного кабинета налогоплательщика?</w:t>
      </w:r>
    </w:p>
    <w:p w:rsidR="00B766C4" w:rsidRPr="00B766C4" w:rsidRDefault="00B766C4" w:rsidP="00B766C4">
      <w:pPr>
        <w:spacing w:after="150" w:line="360" w:lineRule="atLeast"/>
        <w:ind w:firstLine="360"/>
        <w:jc w:val="both"/>
        <w:rPr>
          <w:rFonts w:ascii="Arial" w:eastAsia="Calibri" w:hAnsi="Arial" w:cs="Arial"/>
          <w:szCs w:val="28"/>
          <w:lang w:eastAsia="en-US"/>
        </w:rPr>
      </w:pPr>
      <w:r w:rsidRPr="00B766C4">
        <w:rPr>
          <w:rFonts w:ascii="Arial" w:eastAsia="Calibri" w:hAnsi="Arial" w:cs="Arial"/>
          <w:szCs w:val="28"/>
          <w:lang w:eastAsia="en-US"/>
        </w:rPr>
        <w:t xml:space="preserve">Войдите в свою учетную запись на сайте ФНС России. Перейдите в раздел </w:t>
      </w:r>
      <w:r w:rsidRPr="00B766C4">
        <w:rPr>
          <w:rFonts w:ascii="Arial" w:eastAsia="Calibri" w:hAnsi="Arial" w:cs="Arial"/>
          <w:b/>
          <w:i/>
          <w:szCs w:val="28"/>
          <w:lang w:eastAsia="en-US"/>
        </w:rPr>
        <w:t>«Согласие (отказ) на информирование о наличии недоимки и (или) задолженности по пеням, штрафам, процентам»</w:t>
      </w:r>
      <w:r w:rsidRPr="00B766C4">
        <w:rPr>
          <w:rFonts w:ascii="Arial" w:eastAsia="Calibri" w:hAnsi="Arial" w:cs="Arial"/>
          <w:szCs w:val="28"/>
          <w:lang w:eastAsia="en-US"/>
        </w:rPr>
        <w:t>. Полный путь к сервису: Главная → Жизненные ситуации</w:t>
      </w:r>
      <w:proofErr w:type="gramStart"/>
      <w:r w:rsidRPr="00B766C4">
        <w:rPr>
          <w:rFonts w:ascii="Arial" w:eastAsia="Calibri" w:hAnsi="Arial" w:cs="Arial"/>
          <w:szCs w:val="28"/>
          <w:lang w:eastAsia="en-US"/>
        </w:rPr>
        <w:t xml:space="preserve"> → П</w:t>
      </w:r>
      <w:proofErr w:type="gramEnd"/>
      <w:r w:rsidRPr="00B766C4">
        <w:rPr>
          <w:rFonts w:ascii="Arial" w:eastAsia="Calibri" w:hAnsi="Arial" w:cs="Arial"/>
          <w:szCs w:val="28"/>
          <w:lang w:eastAsia="en-US"/>
        </w:rPr>
        <w:t>рочие ситуации → Согласие...</w:t>
      </w:r>
    </w:p>
    <w:p w:rsidR="00B766C4" w:rsidRPr="00B766C4" w:rsidRDefault="00B766C4" w:rsidP="00B766C4">
      <w:pPr>
        <w:spacing w:after="150" w:line="360" w:lineRule="atLeast"/>
        <w:jc w:val="both"/>
        <w:rPr>
          <w:rFonts w:ascii="Arial" w:eastAsia="Calibri" w:hAnsi="Arial" w:cs="Arial"/>
          <w:szCs w:val="28"/>
          <w:lang w:eastAsia="en-US"/>
        </w:rPr>
      </w:pPr>
      <w:r w:rsidRPr="00B766C4">
        <w:rPr>
          <w:rFonts w:ascii="Arial" w:eastAsia="Calibri" w:hAnsi="Arial" w:cs="Arial"/>
          <w:szCs w:val="28"/>
          <w:lang w:eastAsia="en-US"/>
        </w:rPr>
        <w:t>Для отправки Согласия в налоговую инспекцию необходимо ввести пароль к сертификату электронной подписи и нажать кнопку «ПОДТВЕРДИТЬ И ОТПРАВИТЬ».</w:t>
      </w:r>
    </w:p>
    <w:p w:rsidR="00B766C4" w:rsidRPr="00B766C4" w:rsidRDefault="00B766C4" w:rsidP="00B766C4">
      <w:pPr>
        <w:spacing w:after="150" w:line="360" w:lineRule="atLeast"/>
        <w:jc w:val="both"/>
        <w:rPr>
          <w:rFonts w:ascii="Arial" w:eastAsia="Calibri" w:hAnsi="Arial" w:cs="Arial"/>
          <w:szCs w:val="28"/>
          <w:lang w:eastAsia="en-US"/>
        </w:rPr>
      </w:pPr>
      <w:r w:rsidRPr="00B766C4">
        <w:rPr>
          <w:rFonts w:ascii="Arial" w:eastAsia="Calibri" w:hAnsi="Arial" w:cs="Arial"/>
          <w:szCs w:val="28"/>
          <w:lang w:eastAsia="en-US"/>
        </w:rPr>
        <w:t>Информация о приеме Согласия инспекцией будет отражаться в разделе «СООБЩЕНИЯ ИЗ НАЛОГОВОГО ОРГАНА»</w:t>
      </w:r>
    </w:p>
    <w:p w:rsidR="00B766C4" w:rsidRPr="00B766C4" w:rsidRDefault="00B766C4" w:rsidP="00B766C4">
      <w:pPr>
        <w:spacing w:after="150" w:line="360" w:lineRule="atLeast"/>
        <w:jc w:val="both"/>
        <w:rPr>
          <w:rFonts w:ascii="Arial" w:eastAsia="Calibri" w:hAnsi="Arial" w:cs="Arial"/>
          <w:szCs w:val="28"/>
          <w:lang w:eastAsia="en-US"/>
        </w:rPr>
      </w:pPr>
    </w:p>
    <w:p w:rsidR="00B766C4" w:rsidRPr="00B766C4" w:rsidRDefault="00B766C4" w:rsidP="00B766C4">
      <w:pPr>
        <w:numPr>
          <w:ilvl w:val="0"/>
          <w:numId w:val="21"/>
        </w:numPr>
        <w:spacing w:after="200" w:line="276" w:lineRule="auto"/>
        <w:jc w:val="center"/>
        <w:rPr>
          <w:rFonts w:ascii="Arial" w:eastAsia="Calibri" w:hAnsi="Arial" w:cs="Arial"/>
          <w:b/>
          <w:szCs w:val="28"/>
          <w:lang w:eastAsia="en-US"/>
        </w:rPr>
      </w:pPr>
      <w:r w:rsidRPr="00B766C4">
        <w:rPr>
          <w:rFonts w:ascii="Arial" w:eastAsia="Calibri" w:hAnsi="Arial" w:cs="Arial"/>
          <w:b/>
          <w:szCs w:val="28"/>
          <w:lang w:eastAsia="en-US"/>
        </w:rPr>
        <w:t>Как заверить форму?</w:t>
      </w:r>
    </w:p>
    <w:p w:rsidR="00B766C4" w:rsidRPr="00B766C4" w:rsidRDefault="00B766C4" w:rsidP="00B766C4">
      <w:pPr>
        <w:numPr>
          <w:ilvl w:val="0"/>
          <w:numId w:val="22"/>
        </w:numPr>
        <w:spacing w:after="200" w:line="360" w:lineRule="atLeast"/>
        <w:ind w:left="426"/>
        <w:jc w:val="both"/>
        <w:rPr>
          <w:rFonts w:ascii="Arial" w:eastAsia="Calibri" w:hAnsi="Arial" w:cs="Arial"/>
          <w:szCs w:val="28"/>
          <w:lang w:eastAsia="en-US"/>
        </w:rPr>
      </w:pPr>
      <w:r w:rsidRPr="00B766C4">
        <w:rPr>
          <w:rFonts w:ascii="Arial" w:eastAsia="Calibri" w:hAnsi="Arial" w:cs="Arial"/>
          <w:szCs w:val="28"/>
          <w:lang w:eastAsia="en-US"/>
        </w:rPr>
        <w:t xml:space="preserve">Если согласие направляется в электронной форме по ТКС, его нужно подписать усиленной квалифицированной электронной подписью подписавшего лица. </w:t>
      </w:r>
    </w:p>
    <w:p w:rsidR="00B766C4" w:rsidRPr="00B766C4" w:rsidRDefault="00B766C4" w:rsidP="00B766C4">
      <w:pPr>
        <w:numPr>
          <w:ilvl w:val="0"/>
          <w:numId w:val="22"/>
        </w:numPr>
        <w:spacing w:after="200" w:line="360" w:lineRule="atLeast"/>
        <w:ind w:left="426"/>
        <w:jc w:val="both"/>
        <w:rPr>
          <w:rFonts w:ascii="Arial" w:eastAsia="Calibri" w:hAnsi="Arial" w:cs="Arial"/>
          <w:szCs w:val="28"/>
          <w:lang w:eastAsia="en-US"/>
        </w:rPr>
      </w:pPr>
      <w:r w:rsidRPr="00B766C4">
        <w:rPr>
          <w:rFonts w:ascii="Arial" w:eastAsia="Calibri" w:hAnsi="Arial" w:cs="Arial"/>
          <w:szCs w:val="28"/>
          <w:lang w:eastAsia="en-US"/>
        </w:rPr>
        <w:t xml:space="preserve">Если электронный документ передается через личный кабинет налогоплательщика-физлица, согласие надо подписать усиленной квалифицированной (неквалифицированной) электронной подписью этого лица. </w:t>
      </w:r>
    </w:p>
    <w:p w:rsidR="00B766C4" w:rsidRPr="00B766C4" w:rsidRDefault="00B766C4" w:rsidP="00B766C4">
      <w:pPr>
        <w:numPr>
          <w:ilvl w:val="0"/>
          <w:numId w:val="22"/>
        </w:numPr>
        <w:spacing w:after="200" w:line="360" w:lineRule="atLeast"/>
        <w:ind w:left="426"/>
        <w:jc w:val="both"/>
        <w:rPr>
          <w:rFonts w:ascii="Arial" w:eastAsia="Calibri" w:hAnsi="Arial" w:cs="Arial"/>
          <w:szCs w:val="28"/>
          <w:lang w:eastAsia="en-US"/>
        </w:rPr>
      </w:pPr>
      <w:r w:rsidRPr="00B766C4">
        <w:rPr>
          <w:rFonts w:ascii="Arial" w:eastAsia="Calibri" w:hAnsi="Arial" w:cs="Arial"/>
          <w:szCs w:val="28"/>
          <w:lang w:eastAsia="en-US"/>
        </w:rPr>
        <w:t xml:space="preserve">Если согласие представляется в ИФНС лично руководителем организации, физлицом или его представителем, нужно предъявить паспорт представляющего лица. </w:t>
      </w:r>
    </w:p>
    <w:p w:rsidR="00B766C4" w:rsidRPr="00B766C4" w:rsidRDefault="00B766C4" w:rsidP="00B766C4">
      <w:pPr>
        <w:numPr>
          <w:ilvl w:val="0"/>
          <w:numId w:val="22"/>
        </w:numPr>
        <w:spacing w:after="200" w:line="360" w:lineRule="atLeast"/>
        <w:ind w:left="426"/>
        <w:jc w:val="both"/>
        <w:rPr>
          <w:rFonts w:ascii="Arial" w:eastAsia="Calibri" w:hAnsi="Arial" w:cs="Arial"/>
          <w:szCs w:val="28"/>
          <w:lang w:eastAsia="en-US"/>
        </w:rPr>
      </w:pPr>
      <w:r w:rsidRPr="00B766C4">
        <w:rPr>
          <w:rFonts w:ascii="Arial" w:eastAsia="Calibri" w:hAnsi="Arial" w:cs="Arial"/>
          <w:szCs w:val="28"/>
          <w:lang w:eastAsia="en-US"/>
        </w:rPr>
        <w:lastRenderedPageBreak/>
        <w:t>Если согласие представляется представителем, к согласию необходимо приложить доверенность (ее копию) с полномочиями представителя.</w:t>
      </w:r>
    </w:p>
    <w:p w:rsidR="00B766C4" w:rsidRPr="00B766C4" w:rsidRDefault="00B766C4" w:rsidP="00B766C4">
      <w:pPr>
        <w:pStyle w:val="ad"/>
        <w:numPr>
          <w:ilvl w:val="0"/>
          <w:numId w:val="21"/>
        </w:numPr>
        <w:spacing w:after="200" w:line="276" w:lineRule="auto"/>
        <w:jc w:val="center"/>
        <w:rPr>
          <w:rFonts w:ascii="Arial" w:eastAsia="Calibri" w:hAnsi="Arial" w:cs="Arial"/>
          <w:b/>
          <w:szCs w:val="28"/>
          <w:lang w:eastAsia="en-US"/>
        </w:rPr>
      </w:pPr>
      <w:r w:rsidRPr="00B766C4">
        <w:rPr>
          <w:rFonts w:ascii="Arial" w:eastAsia="Calibri" w:hAnsi="Arial" w:cs="Arial"/>
          <w:b/>
          <w:szCs w:val="28"/>
          <w:lang w:eastAsia="en-US"/>
        </w:rPr>
        <w:t>Как быть, если нет электронной подписи?</w:t>
      </w:r>
    </w:p>
    <w:p w:rsidR="00B766C4" w:rsidRPr="00B766C4" w:rsidRDefault="00B766C4" w:rsidP="00B766C4">
      <w:pPr>
        <w:spacing w:before="300" w:after="300"/>
        <w:ind w:firstLine="708"/>
        <w:jc w:val="both"/>
        <w:rPr>
          <w:rFonts w:ascii="Arial" w:eastAsia="Calibri" w:hAnsi="Arial" w:cs="Arial"/>
          <w:szCs w:val="28"/>
          <w:lang w:eastAsia="en-US"/>
        </w:rPr>
      </w:pPr>
      <w:r w:rsidRPr="00B766C4">
        <w:rPr>
          <w:rFonts w:ascii="Arial" w:eastAsia="Calibri" w:hAnsi="Arial" w:cs="Arial"/>
          <w:szCs w:val="28"/>
          <w:lang w:eastAsia="en-US"/>
        </w:rPr>
        <w:t>Для получения электронной подписи необходимо перейти в раздел «ПРОФИЛЬ» в своей учетной записи на сайте ФНС России. Затем выбрать вкладку «ПОЛУЧИТЬ ЭП», придумать и ввести пароль для доступа к сертификату (пароль необходимо записать или запомнить, так как он в дальнейшем будет использоваться для подписания документов) и направить запрос на получение сертификата. Как только сертификат подписи будет сформирован, во вкладке «ПОЛУЧИТЬ ЭП» появится сообщение «СЕРТИФИКАТ ЭЛЕКТРОННОЙ ПОДПИСИ УСПЕШНО ВЫПУЩЕН». (Если электронная подпись уже есть, то повторно формировать ее не нужно).</w:t>
      </w:r>
    </w:p>
    <w:p w:rsidR="00B766C4" w:rsidRPr="00B766C4" w:rsidRDefault="00B766C4" w:rsidP="00B766C4">
      <w:pPr>
        <w:pStyle w:val="ad"/>
        <w:numPr>
          <w:ilvl w:val="0"/>
          <w:numId w:val="21"/>
        </w:numPr>
        <w:spacing w:after="200" w:line="276" w:lineRule="auto"/>
        <w:jc w:val="center"/>
        <w:rPr>
          <w:rFonts w:ascii="Arial" w:eastAsia="Calibri" w:hAnsi="Arial" w:cs="Arial"/>
          <w:b/>
          <w:szCs w:val="28"/>
          <w:lang w:eastAsia="en-US"/>
        </w:rPr>
      </w:pPr>
      <w:r w:rsidRPr="00B766C4">
        <w:rPr>
          <w:rFonts w:ascii="Arial" w:eastAsia="Calibri" w:hAnsi="Arial" w:cs="Arial"/>
          <w:b/>
          <w:szCs w:val="28"/>
          <w:lang w:eastAsia="en-US"/>
        </w:rPr>
        <w:t>Что делать, если изменились контактные данные налогоплательщика?</w:t>
      </w:r>
    </w:p>
    <w:p w:rsidR="00B766C4" w:rsidRPr="00B766C4" w:rsidRDefault="00B766C4" w:rsidP="00B766C4">
      <w:pPr>
        <w:spacing w:before="300" w:after="300"/>
        <w:ind w:firstLine="360"/>
        <w:jc w:val="both"/>
        <w:rPr>
          <w:rFonts w:ascii="Arial" w:eastAsia="Calibri" w:hAnsi="Arial" w:cs="Arial"/>
          <w:szCs w:val="28"/>
          <w:lang w:eastAsia="en-US"/>
        </w:rPr>
      </w:pPr>
      <w:r w:rsidRPr="00B766C4">
        <w:rPr>
          <w:rFonts w:ascii="Arial" w:eastAsia="Calibri" w:hAnsi="Arial" w:cs="Arial"/>
          <w:szCs w:val="28"/>
          <w:lang w:eastAsia="en-US"/>
        </w:rPr>
        <w:t>Если у налогоплательщика изменились телефонный номер или адрес электронной почты, потребуется повторно направить в ИФНС согласие об информировании с новыми данными. Процедура подачи аналогична первоначальной подаче.</w:t>
      </w:r>
    </w:p>
    <w:p w:rsidR="00B766C4" w:rsidRPr="00B766C4" w:rsidRDefault="00B766C4" w:rsidP="00B766C4">
      <w:pPr>
        <w:numPr>
          <w:ilvl w:val="0"/>
          <w:numId w:val="21"/>
        </w:numPr>
        <w:spacing w:after="200" w:line="276" w:lineRule="auto"/>
        <w:jc w:val="center"/>
        <w:rPr>
          <w:rFonts w:ascii="Arial" w:eastAsia="Calibri" w:hAnsi="Arial" w:cs="Arial"/>
          <w:b/>
          <w:szCs w:val="28"/>
          <w:lang w:eastAsia="en-US"/>
        </w:rPr>
      </w:pPr>
      <w:r w:rsidRPr="00B766C4">
        <w:rPr>
          <w:rFonts w:ascii="Arial" w:eastAsia="Calibri" w:hAnsi="Arial" w:cs="Arial"/>
          <w:b/>
          <w:szCs w:val="28"/>
          <w:lang w:eastAsia="en-US"/>
        </w:rPr>
        <w:t>На какой срок дается согласие?</w:t>
      </w:r>
    </w:p>
    <w:p w:rsidR="00B766C4" w:rsidRPr="00B766C4" w:rsidRDefault="00B766C4" w:rsidP="00B766C4">
      <w:pPr>
        <w:spacing w:before="300" w:after="300"/>
        <w:ind w:firstLine="360"/>
        <w:jc w:val="both"/>
        <w:rPr>
          <w:rFonts w:ascii="Arial" w:eastAsia="Calibri" w:hAnsi="Arial" w:cs="Arial"/>
          <w:szCs w:val="28"/>
          <w:lang w:eastAsia="en-US"/>
        </w:rPr>
      </w:pPr>
      <w:r w:rsidRPr="00B766C4">
        <w:rPr>
          <w:rFonts w:ascii="Arial" w:eastAsia="Calibri" w:hAnsi="Arial" w:cs="Arial"/>
          <w:szCs w:val="28"/>
          <w:lang w:eastAsia="en-US"/>
        </w:rPr>
        <w:t>Согласие подается однократно и действует до момента, когда налогоплательщик сочтет нужным его отозвать. Обновлять согласие не нужно.</w:t>
      </w:r>
    </w:p>
    <w:p w:rsidR="00B766C4" w:rsidRPr="00B766C4" w:rsidRDefault="00B766C4" w:rsidP="00B766C4">
      <w:pPr>
        <w:numPr>
          <w:ilvl w:val="0"/>
          <w:numId w:val="21"/>
        </w:numPr>
        <w:spacing w:after="200" w:line="276" w:lineRule="auto"/>
        <w:jc w:val="center"/>
        <w:rPr>
          <w:rFonts w:ascii="Arial" w:eastAsia="Calibri" w:hAnsi="Arial" w:cs="Arial"/>
          <w:b/>
          <w:szCs w:val="28"/>
          <w:lang w:eastAsia="en-US"/>
        </w:rPr>
      </w:pPr>
      <w:r w:rsidRPr="00B766C4">
        <w:rPr>
          <w:rFonts w:ascii="Arial" w:eastAsia="Calibri" w:hAnsi="Arial" w:cs="Arial"/>
          <w:b/>
          <w:szCs w:val="28"/>
          <w:lang w:eastAsia="en-US"/>
        </w:rPr>
        <w:t>Можно ли отозвать согласие?</w:t>
      </w:r>
    </w:p>
    <w:p w:rsidR="00B766C4" w:rsidRPr="00B766C4" w:rsidRDefault="00B766C4" w:rsidP="00B766C4">
      <w:pPr>
        <w:spacing w:before="300" w:after="300"/>
        <w:ind w:firstLine="360"/>
        <w:jc w:val="both"/>
        <w:rPr>
          <w:rFonts w:ascii="Arial" w:eastAsia="Calibri" w:hAnsi="Arial" w:cs="Arial"/>
          <w:szCs w:val="28"/>
          <w:lang w:eastAsia="en-US"/>
        </w:rPr>
      </w:pPr>
      <w:r w:rsidRPr="00B766C4">
        <w:rPr>
          <w:rFonts w:ascii="Arial" w:eastAsia="Calibri" w:hAnsi="Arial" w:cs="Arial"/>
          <w:szCs w:val="28"/>
          <w:lang w:eastAsia="en-US"/>
        </w:rPr>
        <w:t xml:space="preserve">Да. Согласие действует до тех пор, пока налогоплательщик не захочет его отозвать. </w:t>
      </w:r>
    </w:p>
    <w:p w:rsidR="00B766C4" w:rsidRPr="00B766C4" w:rsidRDefault="00B766C4" w:rsidP="00B766C4">
      <w:pPr>
        <w:numPr>
          <w:ilvl w:val="0"/>
          <w:numId w:val="21"/>
        </w:numPr>
        <w:spacing w:after="200" w:line="276" w:lineRule="auto"/>
        <w:jc w:val="center"/>
        <w:rPr>
          <w:rFonts w:ascii="Arial" w:eastAsia="Calibri" w:hAnsi="Arial" w:cs="Arial"/>
          <w:b/>
          <w:szCs w:val="28"/>
          <w:lang w:eastAsia="en-US"/>
        </w:rPr>
      </w:pPr>
      <w:r w:rsidRPr="00B766C4">
        <w:rPr>
          <w:rFonts w:ascii="Arial" w:eastAsia="Calibri" w:hAnsi="Arial" w:cs="Arial"/>
          <w:b/>
          <w:szCs w:val="28"/>
          <w:lang w:eastAsia="en-US"/>
        </w:rPr>
        <w:t>Как отозвать согласие?</w:t>
      </w:r>
    </w:p>
    <w:p w:rsidR="00B766C4" w:rsidRPr="00B766C4" w:rsidRDefault="00B766C4" w:rsidP="00B766C4">
      <w:pPr>
        <w:spacing w:before="300" w:after="300"/>
        <w:ind w:firstLine="360"/>
        <w:jc w:val="both"/>
        <w:rPr>
          <w:rFonts w:ascii="Arial" w:eastAsia="Calibri" w:hAnsi="Arial" w:cs="Arial"/>
          <w:szCs w:val="28"/>
          <w:lang w:eastAsia="en-US"/>
        </w:rPr>
      </w:pPr>
      <w:bookmarkStart w:id="0" w:name="_GoBack"/>
      <w:bookmarkEnd w:id="0"/>
      <w:r w:rsidRPr="00B766C4">
        <w:rPr>
          <w:rFonts w:ascii="Arial" w:eastAsia="Calibri" w:hAnsi="Arial" w:cs="Arial"/>
          <w:szCs w:val="28"/>
          <w:lang w:eastAsia="en-US"/>
        </w:rPr>
        <w:t>Отзыв Согласия осуществляется с помощью той же формы и той же процедуры, что и при его подаче. Чтобы отозвать Согласие, нужно снова направить в ИФНС форму Согласия, проставив цифру 2 (что означает "Нет") в поле "даю согласие на информирование о наличии недоимки и (или) задолженности по пеням, штрафам, процентам".</w:t>
      </w:r>
    </w:p>
    <w:p w:rsidR="00A60448" w:rsidRPr="00B766C4" w:rsidRDefault="00A60448" w:rsidP="00B766C4">
      <w:pPr>
        <w:jc w:val="both"/>
        <w:rPr>
          <w:rFonts w:ascii="Arial" w:hAnsi="Arial" w:cs="Arial"/>
        </w:rPr>
      </w:pPr>
    </w:p>
    <w:sectPr w:rsidR="00A60448" w:rsidRPr="00B766C4" w:rsidSect="00CE1909">
      <w:headerReference w:type="even" r:id="rId11"/>
      <w:headerReference w:type="default" r:id="rId12"/>
      <w:footerReference w:type="even" r:id="rId13"/>
      <w:footerReference w:type="default" r:id="rId14"/>
      <w:headerReference w:type="first" r:id="rId15"/>
      <w:footerReference w:type="first" r:id="rId16"/>
      <w:pgSz w:w="11906" w:h="16838"/>
      <w:pgMar w:top="58" w:right="851" w:bottom="244" w:left="993" w:header="340" w:footer="17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ED1" w:rsidRDefault="00BC6ED1" w:rsidP="00D01A81">
      <w:r>
        <w:separator/>
      </w:r>
    </w:p>
  </w:endnote>
  <w:endnote w:type="continuationSeparator" w:id="0">
    <w:p w:rsidR="00BC6ED1" w:rsidRDefault="00BC6ED1" w:rsidP="00D0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A81" w:rsidRDefault="00D01A8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01A81" w:rsidRDefault="00D01A8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A81" w:rsidRDefault="001510C7">
    <w:pPr>
      <w:pStyle w:val="a6"/>
      <w:ind w:right="360"/>
    </w:pPr>
    <w:r>
      <w:rPr>
        <w:noProof/>
      </w:rPr>
      <w:drawing>
        <wp:inline distT="0" distB="0" distL="0" distR="0">
          <wp:extent cx="6389370" cy="825381"/>
          <wp:effectExtent l="0" t="0" r="0" b="0"/>
          <wp:docPr id="2" name="Рисунок 2" descr="C:\users\6174-0~1\AppData\Local\Temp\Rar$DIa5920.32322\6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174-0~1\AppData\Local\Temp\Rar$DIa5920.32322\617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9370" cy="825381"/>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0C7" w:rsidRDefault="001510C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ED1" w:rsidRDefault="00BC6ED1" w:rsidP="00D01A81">
      <w:r>
        <w:separator/>
      </w:r>
    </w:p>
  </w:footnote>
  <w:footnote w:type="continuationSeparator" w:id="0">
    <w:p w:rsidR="00BC6ED1" w:rsidRDefault="00BC6ED1" w:rsidP="00D01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0C7" w:rsidRDefault="001510C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13A" w:rsidRPr="00DF2A22" w:rsidRDefault="007F213A" w:rsidP="00DF2A2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0C7" w:rsidRDefault="001510C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9pt;height:9pt" o:bullet="t">
        <v:imagedata r:id="rId1" o:title="BD21504_"/>
      </v:shape>
    </w:pict>
  </w:numPicBullet>
  <w:abstractNum w:abstractNumId="0">
    <w:nsid w:val="0C037407"/>
    <w:multiLevelType w:val="multilevel"/>
    <w:tmpl w:val="F2F674B2"/>
    <w:lvl w:ilvl="0">
      <w:start w:val="1"/>
      <w:numFmt w:val="decimal"/>
      <w:lvlText w:val="%1."/>
      <w:lvlJc w:val="left"/>
      <w:pPr>
        <w:tabs>
          <w:tab w:val="num" w:pos="1152"/>
        </w:tabs>
        <w:ind w:left="1152" w:hanging="1152"/>
      </w:pPr>
      <w:rPr>
        <w:rFonts w:hint="default"/>
      </w:rPr>
    </w:lvl>
    <w:lvl w:ilvl="1">
      <w:start w:val="1"/>
      <w:numFmt w:val="decimal"/>
      <w:lvlText w:val="%1.%2)"/>
      <w:lvlJc w:val="left"/>
      <w:pPr>
        <w:tabs>
          <w:tab w:val="num" w:pos="1692"/>
        </w:tabs>
        <w:ind w:left="1692" w:hanging="1152"/>
      </w:pPr>
      <w:rPr>
        <w:rFonts w:hint="default"/>
      </w:rPr>
    </w:lvl>
    <w:lvl w:ilvl="2">
      <w:start w:val="1"/>
      <w:numFmt w:val="decimal"/>
      <w:lvlText w:val="%1.%2)%3."/>
      <w:lvlJc w:val="left"/>
      <w:pPr>
        <w:tabs>
          <w:tab w:val="num" w:pos="2232"/>
        </w:tabs>
        <w:ind w:left="2232" w:hanging="1152"/>
      </w:pPr>
      <w:rPr>
        <w:rFonts w:hint="default"/>
      </w:rPr>
    </w:lvl>
    <w:lvl w:ilvl="3">
      <w:start w:val="1"/>
      <w:numFmt w:val="decimal"/>
      <w:lvlText w:val="%1.%2)%3.%4."/>
      <w:lvlJc w:val="left"/>
      <w:pPr>
        <w:tabs>
          <w:tab w:val="num" w:pos="2772"/>
        </w:tabs>
        <w:ind w:left="2772" w:hanging="1152"/>
      </w:pPr>
      <w:rPr>
        <w:rFonts w:hint="default"/>
      </w:rPr>
    </w:lvl>
    <w:lvl w:ilvl="4">
      <w:start w:val="1"/>
      <w:numFmt w:val="decimal"/>
      <w:lvlText w:val="%1.%2)%3.%4.%5."/>
      <w:lvlJc w:val="left"/>
      <w:pPr>
        <w:tabs>
          <w:tab w:val="num" w:pos="3312"/>
        </w:tabs>
        <w:ind w:left="3312" w:hanging="1152"/>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0C901BCF"/>
    <w:multiLevelType w:val="hybridMultilevel"/>
    <w:tmpl w:val="2208CEC6"/>
    <w:lvl w:ilvl="0" w:tplc="026A1318">
      <w:start w:val="1"/>
      <w:numFmt w:val="bullet"/>
      <w:lvlText w:val=""/>
      <w:lvlPicBulletId w:val="0"/>
      <w:lvlJc w:val="left"/>
      <w:pPr>
        <w:tabs>
          <w:tab w:val="num" w:pos="720"/>
        </w:tabs>
        <w:ind w:left="720" w:hanging="360"/>
      </w:pPr>
      <w:rPr>
        <w:rFonts w:ascii="Symbol" w:hAnsi="Symbol" w:hint="default"/>
      </w:rPr>
    </w:lvl>
    <w:lvl w:ilvl="1" w:tplc="F5EE6C0E" w:tentative="1">
      <w:start w:val="1"/>
      <w:numFmt w:val="bullet"/>
      <w:lvlText w:val=""/>
      <w:lvlJc w:val="left"/>
      <w:pPr>
        <w:tabs>
          <w:tab w:val="num" w:pos="1440"/>
        </w:tabs>
        <w:ind w:left="1440" w:hanging="360"/>
      </w:pPr>
      <w:rPr>
        <w:rFonts w:ascii="Symbol" w:hAnsi="Symbol" w:hint="default"/>
      </w:rPr>
    </w:lvl>
    <w:lvl w:ilvl="2" w:tplc="BD08521A" w:tentative="1">
      <w:start w:val="1"/>
      <w:numFmt w:val="bullet"/>
      <w:lvlText w:val=""/>
      <w:lvlJc w:val="left"/>
      <w:pPr>
        <w:tabs>
          <w:tab w:val="num" w:pos="2160"/>
        </w:tabs>
        <w:ind w:left="2160" w:hanging="360"/>
      </w:pPr>
      <w:rPr>
        <w:rFonts w:ascii="Symbol" w:hAnsi="Symbol" w:hint="default"/>
      </w:rPr>
    </w:lvl>
    <w:lvl w:ilvl="3" w:tplc="37B2302E" w:tentative="1">
      <w:start w:val="1"/>
      <w:numFmt w:val="bullet"/>
      <w:lvlText w:val=""/>
      <w:lvlJc w:val="left"/>
      <w:pPr>
        <w:tabs>
          <w:tab w:val="num" w:pos="2880"/>
        </w:tabs>
        <w:ind w:left="2880" w:hanging="360"/>
      </w:pPr>
      <w:rPr>
        <w:rFonts w:ascii="Symbol" w:hAnsi="Symbol" w:hint="default"/>
      </w:rPr>
    </w:lvl>
    <w:lvl w:ilvl="4" w:tplc="AAE248A4" w:tentative="1">
      <w:start w:val="1"/>
      <w:numFmt w:val="bullet"/>
      <w:lvlText w:val=""/>
      <w:lvlJc w:val="left"/>
      <w:pPr>
        <w:tabs>
          <w:tab w:val="num" w:pos="3600"/>
        </w:tabs>
        <w:ind w:left="3600" w:hanging="360"/>
      </w:pPr>
      <w:rPr>
        <w:rFonts w:ascii="Symbol" w:hAnsi="Symbol" w:hint="default"/>
      </w:rPr>
    </w:lvl>
    <w:lvl w:ilvl="5" w:tplc="445AC696" w:tentative="1">
      <w:start w:val="1"/>
      <w:numFmt w:val="bullet"/>
      <w:lvlText w:val=""/>
      <w:lvlJc w:val="left"/>
      <w:pPr>
        <w:tabs>
          <w:tab w:val="num" w:pos="4320"/>
        </w:tabs>
        <w:ind w:left="4320" w:hanging="360"/>
      </w:pPr>
      <w:rPr>
        <w:rFonts w:ascii="Symbol" w:hAnsi="Symbol" w:hint="default"/>
      </w:rPr>
    </w:lvl>
    <w:lvl w:ilvl="6" w:tplc="E96EAD6C" w:tentative="1">
      <w:start w:val="1"/>
      <w:numFmt w:val="bullet"/>
      <w:lvlText w:val=""/>
      <w:lvlJc w:val="left"/>
      <w:pPr>
        <w:tabs>
          <w:tab w:val="num" w:pos="5040"/>
        </w:tabs>
        <w:ind w:left="5040" w:hanging="360"/>
      </w:pPr>
      <w:rPr>
        <w:rFonts w:ascii="Symbol" w:hAnsi="Symbol" w:hint="default"/>
      </w:rPr>
    </w:lvl>
    <w:lvl w:ilvl="7" w:tplc="939077DE" w:tentative="1">
      <w:start w:val="1"/>
      <w:numFmt w:val="bullet"/>
      <w:lvlText w:val=""/>
      <w:lvlJc w:val="left"/>
      <w:pPr>
        <w:tabs>
          <w:tab w:val="num" w:pos="5760"/>
        </w:tabs>
        <w:ind w:left="5760" w:hanging="360"/>
      </w:pPr>
      <w:rPr>
        <w:rFonts w:ascii="Symbol" w:hAnsi="Symbol" w:hint="default"/>
      </w:rPr>
    </w:lvl>
    <w:lvl w:ilvl="8" w:tplc="E73A4CD8" w:tentative="1">
      <w:start w:val="1"/>
      <w:numFmt w:val="bullet"/>
      <w:lvlText w:val=""/>
      <w:lvlJc w:val="left"/>
      <w:pPr>
        <w:tabs>
          <w:tab w:val="num" w:pos="6480"/>
        </w:tabs>
        <w:ind w:left="6480" w:hanging="360"/>
      </w:pPr>
      <w:rPr>
        <w:rFonts w:ascii="Symbol" w:hAnsi="Symbol" w:hint="default"/>
      </w:rPr>
    </w:lvl>
  </w:abstractNum>
  <w:abstractNum w:abstractNumId="2">
    <w:nsid w:val="186209F9"/>
    <w:multiLevelType w:val="hybridMultilevel"/>
    <w:tmpl w:val="96C8FD0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8B7C1C"/>
    <w:multiLevelType w:val="hybridMultilevel"/>
    <w:tmpl w:val="CEF06FF0"/>
    <w:lvl w:ilvl="0" w:tplc="C8C0F266">
      <w:start w:val="1"/>
      <w:numFmt w:val="decimal"/>
      <w:lvlText w:val="%1)"/>
      <w:lvlJc w:val="left"/>
      <w:pPr>
        <w:tabs>
          <w:tab w:val="num" w:pos="492"/>
        </w:tabs>
        <w:ind w:left="492" w:hanging="42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4">
    <w:nsid w:val="20AC1AEC"/>
    <w:multiLevelType w:val="hybridMultilevel"/>
    <w:tmpl w:val="88387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B61777"/>
    <w:multiLevelType w:val="hybridMultilevel"/>
    <w:tmpl w:val="2524315A"/>
    <w:lvl w:ilvl="0" w:tplc="55B43F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CE763EE"/>
    <w:multiLevelType w:val="hybridMultilevel"/>
    <w:tmpl w:val="B75CE770"/>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35D61698"/>
    <w:multiLevelType w:val="hybridMultilevel"/>
    <w:tmpl w:val="E9B2D79C"/>
    <w:lvl w:ilvl="0" w:tplc="9BFC9EC4">
      <w:start w:val="1"/>
      <w:numFmt w:val="bullet"/>
      <w:lvlText w:val=""/>
      <w:lvlJc w:val="left"/>
      <w:pPr>
        <w:tabs>
          <w:tab w:val="num" w:pos="1260"/>
        </w:tabs>
        <w:ind w:left="1260" w:hanging="360"/>
      </w:pPr>
      <w:rPr>
        <w:rFonts w:ascii="Webdings" w:hAnsi="Web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F47E56"/>
    <w:multiLevelType w:val="hybridMultilevel"/>
    <w:tmpl w:val="F1782C98"/>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99D79A0"/>
    <w:multiLevelType w:val="hybridMultilevel"/>
    <w:tmpl w:val="207A40AE"/>
    <w:lvl w:ilvl="0" w:tplc="3A9604A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AE10FC7"/>
    <w:multiLevelType w:val="hybridMultilevel"/>
    <w:tmpl w:val="15E8AD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E8F360F"/>
    <w:multiLevelType w:val="hybridMultilevel"/>
    <w:tmpl w:val="F1782C98"/>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50A5C3A"/>
    <w:multiLevelType w:val="hybridMultilevel"/>
    <w:tmpl w:val="CF2ED69E"/>
    <w:lvl w:ilvl="0" w:tplc="F70C465A">
      <w:start w:val="1"/>
      <w:numFmt w:val="bullet"/>
      <w:lvlText w:val=""/>
      <w:lvlPicBulletId w:val="0"/>
      <w:lvlJc w:val="left"/>
      <w:pPr>
        <w:tabs>
          <w:tab w:val="num" w:pos="720"/>
        </w:tabs>
        <w:ind w:left="720" w:hanging="360"/>
      </w:pPr>
      <w:rPr>
        <w:rFonts w:ascii="Symbol" w:hAnsi="Symbol" w:hint="default"/>
      </w:rPr>
    </w:lvl>
    <w:lvl w:ilvl="1" w:tplc="47F25F4A" w:tentative="1">
      <w:start w:val="1"/>
      <w:numFmt w:val="bullet"/>
      <w:lvlText w:val=""/>
      <w:lvlJc w:val="left"/>
      <w:pPr>
        <w:tabs>
          <w:tab w:val="num" w:pos="1440"/>
        </w:tabs>
        <w:ind w:left="1440" w:hanging="360"/>
      </w:pPr>
      <w:rPr>
        <w:rFonts w:ascii="Symbol" w:hAnsi="Symbol" w:hint="default"/>
      </w:rPr>
    </w:lvl>
    <w:lvl w:ilvl="2" w:tplc="213EC1B6" w:tentative="1">
      <w:start w:val="1"/>
      <w:numFmt w:val="bullet"/>
      <w:lvlText w:val=""/>
      <w:lvlJc w:val="left"/>
      <w:pPr>
        <w:tabs>
          <w:tab w:val="num" w:pos="2160"/>
        </w:tabs>
        <w:ind w:left="2160" w:hanging="360"/>
      </w:pPr>
      <w:rPr>
        <w:rFonts w:ascii="Symbol" w:hAnsi="Symbol" w:hint="default"/>
      </w:rPr>
    </w:lvl>
    <w:lvl w:ilvl="3" w:tplc="1FC41E44" w:tentative="1">
      <w:start w:val="1"/>
      <w:numFmt w:val="bullet"/>
      <w:lvlText w:val=""/>
      <w:lvlJc w:val="left"/>
      <w:pPr>
        <w:tabs>
          <w:tab w:val="num" w:pos="2880"/>
        </w:tabs>
        <w:ind w:left="2880" w:hanging="360"/>
      </w:pPr>
      <w:rPr>
        <w:rFonts w:ascii="Symbol" w:hAnsi="Symbol" w:hint="default"/>
      </w:rPr>
    </w:lvl>
    <w:lvl w:ilvl="4" w:tplc="6F266EDA" w:tentative="1">
      <w:start w:val="1"/>
      <w:numFmt w:val="bullet"/>
      <w:lvlText w:val=""/>
      <w:lvlJc w:val="left"/>
      <w:pPr>
        <w:tabs>
          <w:tab w:val="num" w:pos="3600"/>
        </w:tabs>
        <w:ind w:left="3600" w:hanging="360"/>
      </w:pPr>
      <w:rPr>
        <w:rFonts w:ascii="Symbol" w:hAnsi="Symbol" w:hint="default"/>
      </w:rPr>
    </w:lvl>
    <w:lvl w:ilvl="5" w:tplc="34CE0B76" w:tentative="1">
      <w:start w:val="1"/>
      <w:numFmt w:val="bullet"/>
      <w:lvlText w:val=""/>
      <w:lvlJc w:val="left"/>
      <w:pPr>
        <w:tabs>
          <w:tab w:val="num" w:pos="4320"/>
        </w:tabs>
        <w:ind w:left="4320" w:hanging="360"/>
      </w:pPr>
      <w:rPr>
        <w:rFonts w:ascii="Symbol" w:hAnsi="Symbol" w:hint="default"/>
      </w:rPr>
    </w:lvl>
    <w:lvl w:ilvl="6" w:tplc="1E22620E" w:tentative="1">
      <w:start w:val="1"/>
      <w:numFmt w:val="bullet"/>
      <w:lvlText w:val=""/>
      <w:lvlJc w:val="left"/>
      <w:pPr>
        <w:tabs>
          <w:tab w:val="num" w:pos="5040"/>
        </w:tabs>
        <w:ind w:left="5040" w:hanging="360"/>
      </w:pPr>
      <w:rPr>
        <w:rFonts w:ascii="Symbol" w:hAnsi="Symbol" w:hint="default"/>
      </w:rPr>
    </w:lvl>
    <w:lvl w:ilvl="7" w:tplc="4D0E9D14" w:tentative="1">
      <w:start w:val="1"/>
      <w:numFmt w:val="bullet"/>
      <w:lvlText w:val=""/>
      <w:lvlJc w:val="left"/>
      <w:pPr>
        <w:tabs>
          <w:tab w:val="num" w:pos="5760"/>
        </w:tabs>
        <w:ind w:left="5760" w:hanging="360"/>
      </w:pPr>
      <w:rPr>
        <w:rFonts w:ascii="Symbol" w:hAnsi="Symbol" w:hint="default"/>
      </w:rPr>
    </w:lvl>
    <w:lvl w:ilvl="8" w:tplc="7C204228" w:tentative="1">
      <w:start w:val="1"/>
      <w:numFmt w:val="bullet"/>
      <w:lvlText w:val=""/>
      <w:lvlJc w:val="left"/>
      <w:pPr>
        <w:tabs>
          <w:tab w:val="num" w:pos="6480"/>
        </w:tabs>
        <w:ind w:left="6480" w:hanging="360"/>
      </w:pPr>
      <w:rPr>
        <w:rFonts w:ascii="Symbol" w:hAnsi="Symbol" w:hint="default"/>
      </w:rPr>
    </w:lvl>
  </w:abstractNum>
  <w:abstractNum w:abstractNumId="13">
    <w:nsid w:val="46DE074A"/>
    <w:multiLevelType w:val="hybridMultilevel"/>
    <w:tmpl w:val="9E70A36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4B52564A"/>
    <w:multiLevelType w:val="hybridMultilevel"/>
    <w:tmpl w:val="88387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FF6064"/>
    <w:multiLevelType w:val="hybridMultilevel"/>
    <w:tmpl w:val="7C2E53DC"/>
    <w:lvl w:ilvl="0" w:tplc="E13C4264">
      <w:start w:val="1"/>
      <w:numFmt w:val="decimal"/>
      <w:lvlText w:val="%1)"/>
      <w:lvlJc w:val="left"/>
      <w:pPr>
        <w:ind w:left="1125" w:hanging="5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A110E9E"/>
    <w:multiLevelType w:val="hybridMultilevel"/>
    <w:tmpl w:val="D5C0C83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4E1E7B"/>
    <w:multiLevelType w:val="hybridMultilevel"/>
    <w:tmpl w:val="374CD79C"/>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4167A9B"/>
    <w:multiLevelType w:val="hybridMultilevel"/>
    <w:tmpl w:val="B972C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F0664E"/>
    <w:multiLevelType w:val="hybridMultilevel"/>
    <w:tmpl w:val="5B4E4A56"/>
    <w:lvl w:ilvl="0" w:tplc="800A89E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0">
    <w:nsid w:val="72265C4F"/>
    <w:multiLevelType w:val="hybridMultilevel"/>
    <w:tmpl w:val="0F660DA4"/>
    <w:lvl w:ilvl="0" w:tplc="2E12F1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4C337A1"/>
    <w:multiLevelType w:val="hybridMultilevel"/>
    <w:tmpl w:val="B2586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6D743F"/>
    <w:multiLevelType w:val="hybridMultilevel"/>
    <w:tmpl w:val="88387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0D6B36"/>
    <w:multiLevelType w:val="singleLevel"/>
    <w:tmpl w:val="79B0C6EC"/>
    <w:lvl w:ilvl="0">
      <w:numFmt w:val="bullet"/>
      <w:lvlText w:val="-"/>
      <w:lvlJc w:val="left"/>
      <w:pPr>
        <w:tabs>
          <w:tab w:val="num" w:pos="1211"/>
        </w:tabs>
        <w:ind w:left="1211" w:hanging="360"/>
      </w:pPr>
    </w:lvl>
  </w:abstractNum>
  <w:num w:numId="1">
    <w:abstractNumId w:val="10"/>
  </w:num>
  <w:num w:numId="2">
    <w:abstractNumId w:val="7"/>
  </w:num>
  <w:num w:numId="3">
    <w:abstractNumId w:val="17"/>
  </w:num>
  <w:num w:numId="4">
    <w:abstractNumId w:val="6"/>
  </w:num>
  <w:num w:numId="5">
    <w:abstractNumId w:val="8"/>
  </w:num>
  <w:num w:numId="6">
    <w:abstractNumId w:val="3"/>
  </w:num>
  <w:num w:numId="7">
    <w:abstractNumId w:val="23"/>
  </w:num>
  <w:num w:numId="8">
    <w:abstractNumId w:val="11"/>
  </w:num>
  <w:num w:numId="9">
    <w:abstractNumId w:val="0"/>
  </w:num>
  <w:num w:numId="10">
    <w:abstractNumId w:val="1"/>
  </w:num>
  <w:num w:numId="11">
    <w:abstractNumId w:val="12"/>
  </w:num>
  <w:num w:numId="12">
    <w:abstractNumId w:val="20"/>
  </w:num>
  <w:num w:numId="13">
    <w:abstractNumId w:val="9"/>
  </w:num>
  <w:num w:numId="14">
    <w:abstractNumId w:val="2"/>
  </w:num>
  <w:num w:numId="15">
    <w:abstractNumId w:val="19"/>
  </w:num>
  <w:num w:numId="16">
    <w:abstractNumId w:val="5"/>
  </w:num>
  <w:num w:numId="17">
    <w:abstractNumId w:val="15"/>
  </w:num>
  <w:num w:numId="18">
    <w:abstractNumId w:val="13"/>
  </w:num>
  <w:num w:numId="19">
    <w:abstractNumId w:val="16"/>
  </w:num>
  <w:num w:numId="20">
    <w:abstractNumId w:val="18"/>
  </w:num>
  <w:num w:numId="21">
    <w:abstractNumId w:val="14"/>
  </w:num>
  <w:num w:numId="22">
    <w:abstractNumId w:val="21"/>
  </w:num>
  <w:num w:numId="23">
    <w:abstractNumId w:val="2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noPunctuationKerning/>
  <w:characterSpacingControl w:val="doNotCompress"/>
  <w:hdrShapeDefaults>
    <o:shapedefaults v:ext="edit" spidmax="2049">
      <o:colormru v:ext="edit" colors="#ffffb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19D"/>
    <w:rsid w:val="00033DAA"/>
    <w:rsid w:val="0009794E"/>
    <w:rsid w:val="000A5522"/>
    <w:rsid w:val="000C450A"/>
    <w:rsid w:val="000E651F"/>
    <w:rsid w:val="001510C7"/>
    <w:rsid w:val="001701C6"/>
    <w:rsid w:val="00172583"/>
    <w:rsid w:val="001E7AA5"/>
    <w:rsid w:val="00224041"/>
    <w:rsid w:val="00231412"/>
    <w:rsid w:val="002913B0"/>
    <w:rsid w:val="00291662"/>
    <w:rsid w:val="003612DD"/>
    <w:rsid w:val="00510CE8"/>
    <w:rsid w:val="005406A8"/>
    <w:rsid w:val="005519D1"/>
    <w:rsid w:val="00561031"/>
    <w:rsid w:val="00572B8E"/>
    <w:rsid w:val="00585880"/>
    <w:rsid w:val="005F7B8D"/>
    <w:rsid w:val="006808A1"/>
    <w:rsid w:val="00683588"/>
    <w:rsid w:val="006845C2"/>
    <w:rsid w:val="006965FD"/>
    <w:rsid w:val="006D03D3"/>
    <w:rsid w:val="006D0599"/>
    <w:rsid w:val="00704386"/>
    <w:rsid w:val="00726368"/>
    <w:rsid w:val="0075272F"/>
    <w:rsid w:val="00755F38"/>
    <w:rsid w:val="007605E4"/>
    <w:rsid w:val="0076319D"/>
    <w:rsid w:val="007A07EC"/>
    <w:rsid w:val="007A1951"/>
    <w:rsid w:val="007B71AF"/>
    <w:rsid w:val="007F213A"/>
    <w:rsid w:val="007F333F"/>
    <w:rsid w:val="008548B6"/>
    <w:rsid w:val="00865D16"/>
    <w:rsid w:val="00896867"/>
    <w:rsid w:val="008A28BE"/>
    <w:rsid w:val="008C381E"/>
    <w:rsid w:val="008D7BF8"/>
    <w:rsid w:val="0092065E"/>
    <w:rsid w:val="0092572D"/>
    <w:rsid w:val="00956AD2"/>
    <w:rsid w:val="009B5CE9"/>
    <w:rsid w:val="009C2029"/>
    <w:rsid w:val="009D0D1A"/>
    <w:rsid w:val="00A01B73"/>
    <w:rsid w:val="00A60448"/>
    <w:rsid w:val="00A6509B"/>
    <w:rsid w:val="00A82FD3"/>
    <w:rsid w:val="00AD6BFF"/>
    <w:rsid w:val="00AE4CF3"/>
    <w:rsid w:val="00AE7AC8"/>
    <w:rsid w:val="00B1131D"/>
    <w:rsid w:val="00B21BB7"/>
    <w:rsid w:val="00B35147"/>
    <w:rsid w:val="00B64B3F"/>
    <w:rsid w:val="00B766C4"/>
    <w:rsid w:val="00B81ECA"/>
    <w:rsid w:val="00B92922"/>
    <w:rsid w:val="00BC6ED1"/>
    <w:rsid w:val="00C35A40"/>
    <w:rsid w:val="00C443E0"/>
    <w:rsid w:val="00C63950"/>
    <w:rsid w:val="00C66F57"/>
    <w:rsid w:val="00C827C9"/>
    <w:rsid w:val="00C91FB5"/>
    <w:rsid w:val="00C937D9"/>
    <w:rsid w:val="00CA09CD"/>
    <w:rsid w:val="00CB714F"/>
    <w:rsid w:val="00CE0A63"/>
    <w:rsid w:val="00CE1909"/>
    <w:rsid w:val="00D01A81"/>
    <w:rsid w:val="00D023EC"/>
    <w:rsid w:val="00D17DD7"/>
    <w:rsid w:val="00D20B2C"/>
    <w:rsid w:val="00D22E65"/>
    <w:rsid w:val="00D40C35"/>
    <w:rsid w:val="00D6477E"/>
    <w:rsid w:val="00DC5583"/>
    <w:rsid w:val="00DD50A6"/>
    <w:rsid w:val="00DE0973"/>
    <w:rsid w:val="00DF2A22"/>
    <w:rsid w:val="00E71120"/>
    <w:rsid w:val="00E83002"/>
    <w:rsid w:val="00E95480"/>
    <w:rsid w:val="00EC3D31"/>
    <w:rsid w:val="00EF79EC"/>
    <w:rsid w:val="00F041B3"/>
    <w:rsid w:val="00F11AF4"/>
    <w:rsid w:val="00F261BB"/>
    <w:rsid w:val="00F57AA4"/>
    <w:rsid w:val="00F74897"/>
    <w:rsid w:val="00F759F9"/>
    <w:rsid w:val="00FA0AF1"/>
    <w:rsid w:val="00FC1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ffb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tabs>
        <w:tab w:val="num" w:pos="720"/>
      </w:tabs>
      <w:autoSpaceDE w:val="0"/>
      <w:autoSpaceDN w:val="0"/>
      <w:adjustRightInd w:val="0"/>
      <w:ind w:left="360"/>
      <w:jc w:val="both"/>
      <w:outlineLvl w:val="1"/>
    </w:pPr>
    <w:rPr>
      <w:color w:val="FF0000"/>
      <w:sz w:val="32"/>
    </w:rPr>
  </w:style>
  <w:style w:type="paragraph" w:styleId="3">
    <w:name w:val="heading 3"/>
    <w:basedOn w:val="a"/>
    <w:next w:val="a"/>
    <w:qFormat/>
    <w:pPr>
      <w:keepNext/>
      <w:autoSpaceDE w:val="0"/>
      <w:autoSpaceDN w:val="0"/>
      <w:adjustRightInd w:val="0"/>
      <w:jc w:val="both"/>
      <w:outlineLvl w:val="2"/>
    </w:pPr>
    <w:rPr>
      <w:color w:val="FF0000"/>
      <w:sz w:val="32"/>
    </w:rPr>
  </w:style>
  <w:style w:type="paragraph" w:styleId="4">
    <w:name w:val="heading 4"/>
    <w:basedOn w:val="a"/>
    <w:next w:val="a"/>
    <w:qFormat/>
    <w:pPr>
      <w:keepNext/>
      <w:autoSpaceDE w:val="0"/>
      <w:autoSpaceDN w:val="0"/>
      <w:adjustRightInd w:val="0"/>
      <w:ind w:firstLine="540"/>
      <w:jc w:val="both"/>
      <w:outlineLvl w:val="3"/>
    </w:pPr>
    <w:rPr>
      <w:b/>
      <w:bCs/>
    </w:rPr>
  </w:style>
  <w:style w:type="paragraph" w:styleId="5">
    <w:name w:val="heading 5"/>
    <w:basedOn w:val="a"/>
    <w:next w:val="a"/>
    <w:qFormat/>
    <w:pPr>
      <w:keepNext/>
      <w:autoSpaceDE w:val="0"/>
      <w:autoSpaceDN w:val="0"/>
      <w:adjustRightInd w:val="0"/>
      <w:ind w:firstLine="540"/>
      <w:jc w:val="both"/>
      <w:outlineLvl w:val="4"/>
    </w:pPr>
    <w:rPr>
      <w:b/>
      <w:bCs/>
      <w:u w:val="single"/>
    </w:rPr>
  </w:style>
  <w:style w:type="paragraph" w:styleId="6">
    <w:name w:val="heading 6"/>
    <w:basedOn w:val="a"/>
    <w:next w:val="a"/>
    <w:qFormat/>
    <w:pPr>
      <w:keepNext/>
      <w:tabs>
        <w:tab w:val="num" w:pos="720"/>
      </w:tabs>
      <w:autoSpaceDE w:val="0"/>
      <w:autoSpaceDN w:val="0"/>
      <w:adjustRightInd w:val="0"/>
      <w:ind w:left="360" w:hanging="360"/>
      <w:jc w:val="center"/>
      <w:outlineLvl w:val="5"/>
    </w:pPr>
    <w:rPr>
      <w:color w:val="FF0000"/>
      <w:sz w:val="32"/>
    </w:rPr>
  </w:style>
  <w:style w:type="paragraph" w:styleId="7">
    <w:name w:val="heading 7"/>
    <w:basedOn w:val="a"/>
    <w:next w:val="a"/>
    <w:qFormat/>
    <w:pPr>
      <w:keepNext/>
      <w:autoSpaceDE w:val="0"/>
      <w:autoSpaceDN w:val="0"/>
      <w:adjustRightInd w:val="0"/>
      <w:jc w:val="center"/>
      <w:outlineLvl w:val="6"/>
    </w:pPr>
    <w:rPr>
      <w:b/>
      <w:bCs/>
      <w:color w:val="FF0000"/>
      <w:sz w:val="32"/>
    </w:rPr>
  </w:style>
  <w:style w:type="paragraph" w:styleId="8">
    <w:name w:val="heading 8"/>
    <w:basedOn w:val="a"/>
    <w:next w:val="a"/>
    <w:qFormat/>
    <w:pPr>
      <w:keepNext/>
      <w:tabs>
        <w:tab w:val="num" w:pos="720"/>
      </w:tabs>
      <w:autoSpaceDE w:val="0"/>
      <w:autoSpaceDN w:val="0"/>
      <w:adjustRightInd w:val="0"/>
      <w:ind w:left="360" w:hanging="360"/>
      <w:jc w:val="center"/>
      <w:outlineLvl w:val="7"/>
    </w:pPr>
    <w:rPr>
      <w:b/>
      <w:bCs/>
      <w:color w:val="FF0000"/>
      <w:sz w:val="32"/>
    </w:rPr>
  </w:style>
  <w:style w:type="paragraph" w:styleId="9">
    <w:name w:val="heading 9"/>
    <w:basedOn w:val="a"/>
    <w:next w:val="a"/>
    <w:qFormat/>
    <w:pPr>
      <w:keepNext/>
      <w:autoSpaceDE w:val="0"/>
      <w:autoSpaceDN w:val="0"/>
      <w:adjustRightInd w:val="0"/>
      <w:ind w:firstLine="720"/>
      <w:jc w:val="both"/>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rPr>
  </w:style>
  <w:style w:type="paragraph" w:styleId="a4">
    <w:name w:val="Body Text"/>
    <w:basedOn w:val="a"/>
    <w:semiHidden/>
    <w:pPr>
      <w:jc w:val="both"/>
    </w:pPr>
  </w:style>
  <w:style w:type="paragraph" w:styleId="a5">
    <w:name w:val="Body Text Indent"/>
    <w:basedOn w:val="a"/>
    <w:semiHidden/>
    <w:pPr>
      <w:autoSpaceDE w:val="0"/>
      <w:autoSpaceDN w:val="0"/>
      <w:adjustRightInd w:val="0"/>
      <w:ind w:firstLine="540"/>
      <w:jc w:val="both"/>
    </w:pPr>
    <w:rPr>
      <w:sz w:val="24"/>
    </w:rPr>
  </w:style>
  <w:style w:type="paragraph" w:styleId="30">
    <w:name w:val="Body Text Indent 3"/>
    <w:basedOn w:val="a"/>
    <w:semiHidden/>
    <w:pPr>
      <w:autoSpaceDE w:val="0"/>
      <w:autoSpaceDN w:val="0"/>
      <w:adjustRightInd w:val="0"/>
      <w:ind w:firstLine="540"/>
      <w:jc w:val="both"/>
    </w:pPr>
    <w:rPr>
      <w:i/>
      <w:iCs/>
      <w:sz w:val="24"/>
    </w:rPr>
  </w:style>
  <w:style w:type="paragraph" w:styleId="20">
    <w:name w:val="Body Text 2"/>
    <w:basedOn w:val="a"/>
    <w:semiHidden/>
    <w:pPr>
      <w:jc w:val="both"/>
    </w:pPr>
    <w:rPr>
      <w:sz w:val="24"/>
    </w:rPr>
  </w:style>
  <w:style w:type="paragraph" w:styleId="21">
    <w:name w:val="Body Text Indent 2"/>
    <w:basedOn w:val="a"/>
    <w:semiHidden/>
    <w:pPr>
      <w:autoSpaceDE w:val="0"/>
      <w:autoSpaceDN w:val="0"/>
      <w:adjustRightInd w:val="0"/>
      <w:ind w:firstLine="540"/>
      <w:jc w:val="both"/>
    </w:p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caption"/>
    <w:basedOn w:val="a"/>
    <w:next w:val="a"/>
    <w:qFormat/>
    <w:pPr>
      <w:tabs>
        <w:tab w:val="num" w:pos="720"/>
      </w:tabs>
      <w:autoSpaceDE w:val="0"/>
      <w:autoSpaceDN w:val="0"/>
      <w:adjustRightInd w:val="0"/>
      <w:ind w:left="360" w:hanging="360"/>
      <w:jc w:val="center"/>
    </w:pPr>
    <w:rPr>
      <w:color w:val="FF0000"/>
      <w:sz w:val="32"/>
    </w:rPr>
  </w:style>
  <w:style w:type="paragraph" w:styleId="31">
    <w:name w:val="Body Text 3"/>
    <w:basedOn w:val="a"/>
    <w:semiHidden/>
    <w:pPr>
      <w:autoSpaceDE w:val="0"/>
      <w:autoSpaceDN w:val="0"/>
      <w:adjustRightInd w:val="0"/>
      <w:jc w:val="both"/>
    </w:pPr>
    <w:rPr>
      <w:b/>
      <w:bCs/>
    </w:rPr>
  </w:style>
  <w:style w:type="paragraph" w:customStyle="1" w:styleId="ConsPlusTitle">
    <w:name w:val="ConsPlusTitle"/>
    <w:pPr>
      <w:autoSpaceDE w:val="0"/>
      <w:autoSpaceDN w:val="0"/>
      <w:adjustRightInd w:val="0"/>
    </w:pPr>
    <w:rPr>
      <w:b/>
      <w:bCs/>
      <w:sz w:val="28"/>
      <w:szCs w:val="28"/>
    </w:rPr>
  </w:style>
  <w:style w:type="paragraph" w:customStyle="1" w:styleId="ConsPlusNonformat">
    <w:name w:val="ConsPlusNonformat"/>
    <w:pPr>
      <w:autoSpaceDE w:val="0"/>
      <w:autoSpaceDN w:val="0"/>
      <w:adjustRightInd w:val="0"/>
    </w:pPr>
    <w:rPr>
      <w:rFonts w:ascii="Courier New" w:hAnsi="Courier New" w:cs="Courier New"/>
    </w:rPr>
  </w:style>
  <w:style w:type="paragraph" w:customStyle="1" w:styleId="ConsPlusCell">
    <w:name w:val="ConsPlusCell"/>
    <w:pPr>
      <w:autoSpaceDE w:val="0"/>
      <w:autoSpaceDN w:val="0"/>
      <w:adjustRightInd w:val="0"/>
    </w:pPr>
    <w:rPr>
      <w:rFonts w:ascii="Arial" w:hAnsi="Arial" w:cs="Arial"/>
    </w:rPr>
  </w:style>
  <w:style w:type="paragraph" w:styleId="a9">
    <w:name w:val="header"/>
    <w:basedOn w:val="a"/>
    <w:semiHidden/>
    <w:pPr>
      <w:tabs>
        <w:tab w:val="center" w:pos="4677"/>
        <w:tab w:val="right" w:pos="9355"/>
      </w:tabs>
    </w:pPr>
  </w:style>
  <w:style w:type="paragraph" w:customStyle="1" w:styleId="ConsNormal">
    <w:name w:val="ConsNormal"/>
    <w:rsid w:val="00EC3D31"/>
    <w:pPr>
      <w:autoSpaceDE w:val="0"/>
      <w:autoSpaceDN w:val="0"/>
      <w:adjustRightInd w:val="0"/>
      <w:ind w:firstLine="720"/>
    </w:pPr>
    <w:rPr>
      <w:rFonts w:ascii="Arial" w:hAnsi="Arial" w:cs="Arial"/>
      <w:color w:val="000000"/>
    </w:rPr>
  </w:style>
  <w:style w:type="character" w:styleId="aa">
    <w:name w:val="Placeholder Text"/>
    <w:basedOn w:val="a0"/>
    <w:uiPriority w:val="99"/>
    <w:semiHidden/>
    <w:rsid w:val="00231412"/>
    <w:rPr>
      <w:color w:val="808080"/>
    </w:rPr>
  </w:style>
  <w:style w:type="paragraph" w:styleId="ab">
    <w:name w:val="Balloon Text"/>
    <w:basedOn w:val="a"/>
    <w:link w:val="ac"/>
    <w:uiPriority w:val="99"/>
    <w:semiHidden/>
    <w:unhideWhenUsed/>
    <w:rsid w:val="00231412"/>
    <w:rPr>
      <w:rFonts w:ascii="Tahoma" w:hAnsi="Tahoma" w:cs="Tahoma"/>
      <w:sz w:val="16"/>
      <w:szCs w:val="16"/>
    </w:rPr>
  </w:style>
  <w:style w:type="character" w:customStyle="1" w:styleId="ac">
    <w:name w:val="Текст выноски Знак"/>
    <w:basedOn w:val="a0"/>
    <w:link w:val="ab"/>
    <w:uiPriority w:val="99"/>
    <w:semiHidden/>
    <w:rsid w:val="00231412"/>
    <w:rPr>
      <w:rFonts w:ascii="Tahoma" w:hAnsi="Tahoma" w:cs="Tahoma"/>
      <w:sz w:val="16"/>
      <w:szCs w:val="16"/>
    </w:rPr>
  </w:style>
  <w:style w:type="paragraph" w:styleId="ad">
    <w:name w:val="List Paragraph"/>
    <w:basedOn w:val="a"/>
    <w:uiPriority w:val="34"/>
    <w:qFormat/>
    <w:rsid w:val="008C3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tabs>
        <w:tab w:val="num" w:pos="720"/>
      </w:tabs>
      <w:autoSpaceDE w:val="0"/>
      <w:autoSpaceDN w:val="0"/>
      <w:adjustRightInd w:val="0"/>
      <w:ind w:left="360"/>
      <w:jc w:val="both"/>
      <w:outlineLvl w:val="1"/>
    </w:pPr>
    <w:rPr>
      <w:color w:val="FF0000"/>
      <w:sz w:val="32"/>
    </w:rPr>
  </w:style>
  <w:style w:type="paragraph" w:styleId="3">
    <w:name w:val="heading 3"/>
    <w:basedOn w:val="a"/>
    <w:next w:val="a"/>
    <w:qFormat/>
    <w:pPr>
      <w:keepNext/>
      <w:autoSpaceDE w:val="0"/>
      <w:autoSpaceDN w:val="0"/>
      <w:adjustRightInd w:val="0"/>
      <w:jc w:val="both"/>
      <w:outlineLvl w:val="2"/>
    </w:pPr>
    <w:rPr>
      <w:color w:val="FF0000"/>
      <w:sz w:val="32"/>
    </w:rPr>
  </w:style>
  <w:style w:type="paragraph" w:styleId="4">
    <w:name w:val="heading 4"/>
    <w:basedOn w:val="a"/>
    <w:next w:val="a"/>
    <w:qFormat/>
    <w:pPr>
      <w:keepNext/>
      <w:autoSpaceDE w:val="0"/>
      <w:autoSpaceDN w:val="0"/>
      <w:adjustRightInd w:val="0"/>
      <w:ind w:firstLine="540"/>
      <w:jc w:val="both"/>
      <w:outlineLvl w:val="3"/>
    </w:pPr>
    <w:rPr>
      <w:b/>
      <w:bCs/>
    </w:rPr>
  </w:style>
  <w:style w:type="paragraph" w:styleId="5">
    <w:name w:val="heading 5"/>
    <w:basedOn w:val="a"/>
    <w:next w:val="a"/>
    <w:qFormat/>
    <w:pPr>
      <w:keepNext/>
      <w:autoSpaceDE w:val="0"/>
      <w:autoSpaceDN w:val="0"/>
      <w:adjustRightInd w:val="0"/>
      <w:ind w:firstLine="540"/>
      <w:jc w:val="both"/>
      <w:outlineLvl w:val="4"/>
    </w:pPr>
    <w:rPr>
      <w:b/>
      <w:bCs/>
      <w:u w:val="single"/>
    </w:rPr>
  </w:style>
  <w:style w:type="paragraph" w:styleId="6">
    <w:name w:val="heading 6"/>
    <w:basedOn w:val="a"/>
    <w:next w:val="a"/>
    <w:qFormat/>
    <w:pPr>
      <w:keepNext/>
      <w:tabs>
        <w:tab w:val="num" w:pos="720"/>
      </w:tabs>
      <w:autoSpaceDE w:val="0"/>
      <w:autoSpaceDN w:val="0"/>
      <w:adjustRightInd w:val="0"/>
      <w:ind w:left="360" w:hanging="360"/>
      <w:jc w:val="center"/>
      <w:outlineLvl w:val="5"/>
    </w:pPr>
    <w:rPr>
      <w:color w:val="FF0000"/>
      <w:sz w:val="32"/>
    </w:rPr>
  </w:style>
  <w:style w:type="paragraph" w:styleId="7">
    <w:name w:val="heading 7"/>
    <w:basedOn w:val="a"/>
    <w:next w:val="a"/>
    <w:qFormat/>
    <w:pPr>
      <w:keepNext/>
      <w:autoSpaceDE w:val="0"/>
      <w:autoSpaceDN w:val="0"/>
      <w:adjustRightInd w:val="0"/>
      <w:jc w:val="center"/>
      <w:outlineLvl w:val="6"/>
    </w:pPr>
    <w:rPr>
      <w:b/>
      <w:bCs/>
      <w:color w:val="FF0000"/>
      <w:sz w:val="32"/>
    </w:rPr>
  </w:style>
  <w:style w:type="paragraph" w:styleId="8">
    <w:name w:val="heading 8"/>
    <w:basedOn w:val="a"/>
    <w:next w:val="a"/>
    <w:qFormat/>
    <w:pPr>
      <w:keepNext/>
      <w:tabs>
        <w:tab w:val="num" w:pos="720"/>
      </w:tabs>
      <w:autoSpaceDE w:val="0"/>
      <w:autoSpaceDN w:val="0"/>
      <w:adjustRightInd w:val="0"/>
      <w:ind w:left="360" w:hanging="360"/>
      <w:jc w:val="center"/>
      <w:outlineLvl w:val="7"/>
    </w:pPr>
    <w:rPr>
      <w:b/>
      <w:bCs/>
      <w:color w:val="FF0000"/>
      <w:sz w:val="32"/>
    </w:rPr>
  </w:style>
  <w:style w:type="paragraph" w:styleId="9">
    <w:name w:val="heading 9"/>
    <w:basedOn w:val="a"/>
    <w:next w:val="a"/>
    <w:qFormat/>
    <w:pPr>
      <w:keepNext/>
      <w:autoSpaceDE w:val="0"/>
      <w:autoSpaceDN w:val="0"/>
      <w:adjustRightInd w:val="0"/>
      <w:ind w:firstLine="720"/>
      <w:jc w:val="both"/>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rPr>
  </w:style>
  <w:style w:type="paragraph" w:styleId="a4">
    <w:name w:val="Body Text"/>
    <w:basedOn w:val="a"/>
    <w:semiHidden/>
    <w:pPr>
      <w:jc w:val="both"/>
    </w:pPr>
  </w:style>
  <w:style w:type="paragraph" w:styleId="a5">
    <w:name w:val="Body Text Indent"/>
    <w:basedOn w:val="a"/>
    <w:semiHidden/>
    <w:pPr>
      <w:autoSpaceDE w:val="0"/>
      <w:autoSpaceDN w:val="0"/>
      <w:adjustRightInd w:val="0"/>
      <w:ind w:firstLine="540"/>
      <w:jc w:val="both"/>
    </w:pPr>
    <w:rPr>
      <w:sz w:val="24"/>
    </w:rPr>
  </w:style>
  <w:style w:type="paragraph" w:styleId="30">
    <w:name w:val="Body Text Indent 3"/>
    <w:basedOn w:val="a"/>
    <w:semiHidden/>
    <w:pPr>
      <w:autoSpaceDE w:val="0"/>
      <w:autoSpaceDN w:val="0"/>
      <w:adjustRightInd w:val="0"/>
      <w:ind w:firstLine="540"/>
      <w:jc w:val="both"/>
    </w:pPr>
    <w:rPr>
      <w:i/>
      <w:iCs/>
      <w:sz w:val="24"/>
    </w:rPr>
  </w:style>
  <w:style w:type="paragraph" w:styleId="20">
    <w:name w:val="Body Text 2"/>
    <w:basedOn w:val="a"/>
    <w:semiHidden/>
    <w:pPr>
      <w:jc w:val="both"/>
    </w:pPr>
    <w:rPr>
      <w:sz w:val="24"/>
    </w:rPr>
  </w:style>
  <w:style w:type="paragraph" w:styleId="21">
    <w:name w:val="Body Text Indent 2"/>
    <w:basedOn w:val="a"/>
    <w:semiHidden/>
    <w:pPr>
      <w:autoSpaceDE w:val="0"/>
      <w:autoSpaceDN w:val="0"/>
      <w:adjustRightInd w:val="0"/>
      <w:ind w:firstLine="540"/>
      <w:jc w:val="both"/>
    </w:p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caption"/>
    <w:basedOn w:val="a"/>
    <w:next w:val="a"/>
    <w:qFormat/>
    <w:pPr>
      <w:tabs>
        <w:tab w:val="num" w:pos="720"/>
      </w:tabs>
      <w:autoSpaceDE w:val="0"/>
      <w:autoSpaceDN w:val="0"/>
      <w:adjustRightInd w:val="0"/>
      <w:ind w:left="360" w:hanging="360"/>
      <w:jc w:val="center"/>
    </w:pPr>
    <w:rPr>
      <w:color w:val="FF0000"/>
      <w:sz w:val="32"/>
    </w:rPr>
  </w:style>
  <w:style w:type="paragraph" w:styleId="31">
    <w:name w:val="Body Text 3"/>
    <w:basedOn w:val="a"/>
    <w:semiHidden/>
    <w:pPr>
      <w:autoSpaceDE w:val="0"/>
      <w:autoSpaceDN w:val="0"/>
      <w:adjustRightInd w:val="0"/>
      <w:jc w:val="both"/>
    </w:pPr>
    <w:rPr>
      <w:b/>
      <w:bCs/>
    </w:rPr>
  </w:style>
  <w:style w:type="paragraph" w:customStyle="1" w:styleId="ConsPlusTitle">
    <w:name w:val="ConsPlusTitle"/>
    <w:pPr>
      <w:autoSpaceDE w:val="0"/>
      <w:autoSpaceDN w:val="0"/>
      <w:adjustRightInd w:val="0"/>
    </w:pPr>
    <w:rPr>
      <w:b/>
      <w:bCs/>
      <w:sz w:val="28"/>
      <w:szCs w:val="28"/>
    </w:rPr>
  </w:style>
  <w:style w:type="paragraph" w:customStyle="1" w:styleId="ConsPlusNonformat">
    <w:name w:val="ConsPlusNonformat"/>
    <w:pPr>
      <w:autoSpaceDE w:val="0"/>
      <w:autoSpaceDN w:val="0"/>
      <w:adjustRightInd w:val="0"/>
    </w:pPr>
    <w:rPr>
      <w:rFonts w:ascii="Courier New" w:hAnsi="Courier New" w:cs="Courier New"/>
    </w:rPr>
  </w:style>
  <w:style w:type="paragraph" w:customStyle="1" w:styleId="ConsPlusCell">
    <w:name w:val="ConsPlusCell"/>
    <w:pPr>
      <w:autoSpaceDE w:val="0"/>
      <w:autoSpaceDN w:val="0"/>
      <w:adjustRightInd w:val="0"/>
    </w:pPr>
    <w:rPr>
      <w:rFonts w:ascii="Arial" w:hAnsi="Arial" w:cs="Arial"/>
    </w:rPr>
  </w:style>
  <w:style w:type="paragraph" w:styleId="a9">
    <w:name w:val="header"/>
    <w:basedOn w:val="a"/>
    <w:semiHidden/>
    <w:pPr>
      <w:tabs>
        <w:tab w:val="center" w:pos="4677"/>
        <w:tab w:val="right" w:pos="9355"/>
      </w:tabs>
    </w:pPr>
  </w:style>
  <w:style w:type="paragraph" w:customStyle="1" w:styleId="ConsNormal">
    <w:name w:val="ConsNormal"/>
    <w:rsid w:val="00EC3D31"/>
    <w:pPr>
      <w:autoSpaceDE w:val="0"/>
      <w:autoSpaceDN w:val="0"/>
      <w:adjustRightInd w:val="0"/>
      <w:ind w:firstLine="720"/>
    </w:pPr>
    <w:rPr>
      <w:rFonts w:ascii="Arial" w:hAnsi="Arial" w:cs="Arial"/>
      <w:color w:val="000000"/>
    </w:rPr>
  </w:style>
  <w:style w:type="character" w:styleId="aa">
    <w:name w:val="Placeholder Text"/>
    <w:basedOn w:val="a0"/>
    <w:uiPriority w:val="99"/>
    <w:semiHidden/>
    <w:rsid w:val="00231412"/>
    <w:rPr>
      <w:color w:val="808080"/>
    </w:rPr>
  </w:style>
  <w:style w:type="paragraph" w:styleId="ab">
    <w:name w:val="Balloon Text"/>
    <w:basedOn w:val="a"/>
    <w:link w:val="ac"/>
    <w:uiPriority w:val="99"/>
    <w:semiHidden/>
    <w:unhideWhenUsed/>
    <w:rsid w:val="00231412"/>
    <w:rPr>
      <w:rFonts w:ascii="Tahoma" w:hAnsi="Tahoma" w:cs="Tahoma"/>
      <w:sz w:val="16"/>
      <w:szCs w:val="16"/>
    </w:rPr>
  </w:style>
  <w:style w:type="character" w:customStyle="1" w:styleId="ac">
    <w:name w:val="Текст выноски Знак"/>
    <w:basedOn w:val="a0"/>
    <w:link w:val="ab"/>
    <w:uiPriority w:val="99"/>
    <w:semiHidden/>
    <w:rsid w:val="00231412"/>
    <w:rPr>
      <w:rFonts w:ascii="Tahoma" w:hAnsi="Tahoma" w:cs="Tahoma"/>
      <w:sz w:val="16"/>
      <w:szCs w:val="16"/>
    </w:rPr>
  </w:style>
  <w:style w:type="paragraph" w:styleId="ad">
    <w:name w:val="List Paragraph"/>
    <w:basedOn w:val="a"/>
    <w:uiPriority w:val="34"/>
    <w:qFormat/>
    <w:rsid w:val="008C3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0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html:file://D:\&#1057;&#1052;&#1057;-&#1091;&#1074;&#1077;&#1076;&#1086;&#1084;&#1083;&#1077;&#1085;&#1080;&#1077;%20&#1086;%20%20&#1079;&#1072;&#1076;&#1086;&#1083;&#1078;&#1077;&#1085;&#1085;&#1086;&#1089;&#1090;&#1080;\&#1089;&#1084;&#1089;-&#1089;&#1086;&#1075;&#1083;&#1072;&#1089;&#1080;&#1077;\&#1074;&#1086;&#1087;&#1088;&#1086;&#1089;%20&#1086;&#1090;&#1074;&#1077;&#1090;.mhtml!consultantplus://offline/ref=17D54F1578EBBE7F787CAB56CAC9759128B43796EB83D58F6A0A42D3A9E0B4D5B6FE5C097FBD30A11607395337F44364541AEDCCD5F88AE17BUAJ"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html:file://D:\&#1057;&#1052;&#1057;-&#1091;&#1074;&#1077;&#1076;&#1086;&#1084;&#1083;&#1077;&#1085;&#1080;&#1077;%20&#1086;%20%20&#1079;&#1072;&#1076;&#1086;&#1083;&#1078;&#1077;&#1085;&#1085;&#1086;&#1089;&#1090;&#1080;\&#1089;&#1084;&#1089;-&#1089;&#1086;&#1075;&#1083;&#1072;&#1089;&#1080;&#1077;\&#1050;&#1072;&#1082;%20&#1086;&#1092;&#1086;&#1088;&#1084;&#1080;&#1090;&#1100;%20&#1089;&#1086;&#1075;&#1083;&#1072;&#1089;&#1080;&#1077;%20&#1085;&#1072;%20&#1087;&#1086;&#1083;&#1091;&#1095;&#1077;&#1085;&#1080;&#1077;%20&#1057;&#1052;&#1057;%20&#1086;&#1090;%20&#1085;&#1072;&#1083;&#1086;&#1075;&#1086;&#1074;&#1086;&#1081;%20&#1086;%20&#1085;&#1077;&#1076;&#1086;&#1080;&#1084;&#1082;&#1077;.mhtml!https://zakonguru.com/nedvizhimost/prava/registracija/kak-oformit-propisku.html" TargetMode="External"/><Relationship Id="rId4" Type="http://schemas.openxmlformats.org/officeDocument/2006/relationships/settings" Target="settings.xml"/><Relationship Id="rId9" Type="http://schemas.openxmlformats.org/officeDocument/2006/relationships/hyperlink" Target="https://service.nalog.ru/addrno.do"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1294</Words>
  <Characters>7382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Стенд № 2</vt:lpstr>
    </vt:vector>
  </TitlesOfParts>
  <Company>UMNS TVER</Company>
  <LinksUpToDate>false</LinksUpToDate>
  <CharactersWithSpaces>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Стенд № 2</dc:title>
  <dc:creator>u022</dc:creator>
  <cp:lastModifiedBy>Сергеева Ольга Ивановна</cp:lastModifiedBy>
  <cp:revision>4</cp:revision>
  <cp:lastPrinted>2022-07-11T10:45:00Z</cp:lastPrinted>
  <dcterms:created xsi:type="dcterms:W3CDTF">2022-07-11T08:46:00Z</dcterms:created>
  <dcterms:modified xsi:type="dcterms:W3CDTF">2022-07-11T11:06:00Z</dcterms:modified>
</cp:coreProperties>
</file>